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F" w:rsidRPr="00CF330F" w:rsidRDefault="00CF330F" w:rsidP="00CF330F">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b/>
          <w:bCs/>
          <w:sz w:val="27"/>
          <w:szCs w:val="27"/>
          <w:lang w:eastAsia="es-ES"/>
        </w:rPr>
        <w:t>Intoxicación por alcoholes</w:t>
      </w:r>
      <w:r w:rsidRPr="00CF330F">
        <w:rPr>
          <w:rFonts w:ascii="Verdana" w:eastAsia="Times New Roman" w:hAnsi="Verdana" w:cs="Times New Roman"/>
          <w:sz w:val="20"/>
          <w:szCs w:val="20"/>
          <w:lang w:eastAsia="es-ES"/>
        </w:rPr>
        <w:t xml:space="preserve">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i/>
          <w:iCs/>
          <w:sz w:val="27"/>
          <w:szCs w:val="27"/>
          <w:lang w:eastAsia="es-ES"/>
        </w:rPr>
        <w:t xml:space="preserve">Alcohol </w:t>
      </w:r>
      <w:proofErr w:type="spellStart"/>
      <w:r w:rsidRPr="00CF330F">
        <w:rPr>
          <w:rFonts w:ascii="Verdana" w:eastAsia="Times New Roman" w:hAnsi="Verdana" w:cs="Times New Roman"/>
          <w:b/>
          <w:bCs/>
          <w:i/>
          <w:iCs/>
          <w:sz w:val="27"/>
          <w:szCs w:val="27"/>
          <w:lang w:eastAsia="es-ES"/>
        </w:rPr>
        <w:t>intoxication</w:t>
      </w:r>
      <w:proofErr w:type="spellEnd"/>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br/>
      </w:r>
      <w:r w:rsidRPr="00CF330F">
        <w:rPr>
          <w:rFonts w:ascii="Verdana" w:eastAsia="Times New Roman" w:hAnsi="Verdana" w:cs="Times New Roman"/>
          <w:b/>
          <w:bCs/>
          <w:sz w:val="19"/>
          <w:szCs w:val="19"/>
          <w:lang w:eastAsia="es-ES"/>
        </w:rPr>
        <w:t>J. Roldán</w:t>
      </w:r>
      <w:r w:rsidRPr="00CF330F">
        <w:rPr>
          <w:rFonts w:ascii="Verdana" w:eastAsia="Times New Roman" w:hAnsi="Verdana" w:cs="Times New Roman"/>
          <w:b/>
          <w:bCs/>
          <w:sz w:val="19"/>
          <w:szCs w:val="19"/>
          <w:vertAlign w:val="superscript"/>
          <w:lang w:eastAsia="es-ES"/>
        </w:rPr>
        <w:t>1</w:t>
      </w:r>
      <w:r w:rsidRPr="00CF330F">
        <w:rPr>
          <w:rFonts w:ascii="Verdana" w:eastAsia="Times New Roman" w:hAnsi="Verdana" w:cs="Times New Roman"/>
          <w:b/>
          <w:bCs/>
          <w:sz w:val="19"/>
          <w:szCs w:val="19"/>
          <w:lang w:eastAsia="es-ES"/>
        </w:rPr>
        <w:t>, C. Frauca</w:t>
      </w:r>
      <w:r w:rsidRPr="00CF330F">
        <w:rPr>
          <w:rFonts w:ascii="Verdana" w:eastAsia="Times New Roman" w:hAnsi="Verdana" w:cs="Times New Roman"/>
          <w:b/>
          <w:bCs/>
          <w:sz w:val="19"/>
          <w:szCs w:val="19"/>
          <w:vertAlign w:val="superscript"/>
          <w:lang w:eastAsia="es-ES"/>
        </w:rPr>
        <w:t>2</w:t>
      </w:r>
      <w:r w:rsidRPr="00CF330F">
        <w:rPr>
          <w:rFonts w:ascii="Verdana" w:eastAsia="Times New Roman" w:hAnsi="Verdana" w:cs="Times New Roman"/>
          <w:b/>
          <w:bCs/>
          <w:sz w:val="19"/>
          <w:szCs w:val="19"/>
          <w:lang w:eastAsia="es-ES"/>
        </w:rPr>
        <w:t>, A. Dueñas</w:t>
      </w:r>
      <w:r w:rsidRPr="00CF330F">
        <w:rPr>
          <w:rFonts w:ascii="Verdana" w:eastAsia="Times New Roman" w:hAnsi="Verdana" w:cs="Times New Roman"/>
          <w:b/>
          <w:bCs/>
          <w:sz w:val="19"/>
          <w:szCs w:val="19"/>
          <w:vertAlign w:val="superscript"/>
          <w:lang w:eastAsia="es-ES"/>
        </w:rPr>
        <w:t>3</w:t>
      </w:r>
    </w:p>
    <w:p w:rsidR="00CF330F" w:rsidRPr="00CF330F" w:rsidRDefault="00CF330F" w:rsidP="00CF330F">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sz w:val="20"/>
          <w:szCs w:val="20"/>
          <w:lang w:eastAsia="es-ES"/>
        </w:rPr>
        <w:pict>
          <v:rect id="_x0000_i1025" style="width:0;height:1.5pt" o:hralign="center" o:hrstd="t" o:hr="t" fillcolor="#a0a0a0" stroked="f"/>
        </w:pic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w:t>
      </w:r>
    </w:p>
    <w:tbl>
      <w:tblPr>
        <w:tblW w:w="5000" w:type="pct"/>
        <w:tblCellSpacing w:w="15" w:type="dxa"/>
        <w:tblCellMar>
          <w:top w:w="15" w:type="dxa"/>
          <w:left w:w="15" w:type="dxa"/>
          <w:bottom w:w="15" w:type="dxa"/>
          <w:right w:w="15" w:type="dxa"/>
        </w:tblCellMar>
        <w:tblLook w:val="04A0"/>
      </w:tblPr>
      <w:tblGrid>
        <w:gridCol w:w="4112"/>
        <w:gridCol w:w="369"/>
        <w:gridCol w:w="4113"/>
      </w:tblGrid>
      <w:tr w:rsidR="00CF330F" w:rsidRPr="00CF330F" w:rsidTr="00CF330F">
        <w:trPr>
          <w:tblCellSpacing w:w="15" w:type="dxa"/>
        </w:trPr>
        <w:tc>
          <w:tcPr>
            <w:tcW w:w="2400" w:type="pct"/>
            <w:hideMark/>
          </w:tcPr>
          <w:p w:rsidR="00CF330F" w:rsidRPr="00CF330F" w:rsidRDefault="00CF330F" w:rsidP="00CF330F">
            <w:pPr>
              <w:spacing w:before="100" w:beforeAutospacing="1" w:after="100" w:afterAutospacing="1" w:line="36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RESUMEN</w:t>
            </w:r>
            <w:r w:rsidRPr="00CF330F">
              <w:rPr>
                <w:rFonts w:ascii="Verdana" w:eastAsia="Times New Roman" w:hAnsi="Verdana" w:cs="Times New Roman"/>
                <w:sz w:val="19"/>
                <w:szCs w:val="19"/>
                <w:lang w:eastAsia="es-ES"/>
              </w:rPr>
              <w:t xml:space="preserve">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La intoxicación etílica es la primera toxicomanía en muchos países del mundo. Afecta a todos los tramos de edad, en los dos sexos y en casi todos los grupos sociales. La mortalidad asociada sólo a la intoxicación etílica aguda es excepcional, pero puede ser un importante factor si coexiste con ingesta de otras drogas de abuso. Es responsable directo de más de la mitad de los accidentes de tráfico. El diagnóstico es fácil por la anamnesis y la clínica y se puede confirmar determinando el nivel de etanol en sangre. El tratamiento es de sostén, intentando proteger al paciente de complicaciones secundarias. </w:t>
            </w:r>
            <w:r w:rsidRPr="00CF330F">
              <w:rPr>
                <w:rFonts w:ascii="Verdana" w:eastAsia="Times New Roman" w:hAnsi="Verdana" w:cs="Times New Roman"/>
                <w:sz w:val="19"/>
                <w:szCs w:val="19"/>
                <w:lang w:eastAsia="es-ES"/>
              </w:rPr>
              <w:br/>
              <w:t xml:space="preserve">El metanol o alcohol de quemar se utiliza como disolvente, encontrándose también como adulterante de bebidas alcohólicas. La intoxicación vía oral es la más frecuente. Oxidado en el hígado a través de la enzima alcohol deshidrogenasa, la toxicidad se debe a sus </w:t>
            </w:r>
            <w:proofErr w:type="spellStart"/>
            <w:r w:rsidRPr="00CF330F">
              <w:rPr>
                <w:rFonts w:ascii="Verdana" w:eastAsia="Times New Roman" w:hAnsi="Verdana" w:cs="Times New Roman"/>
                <w:sz w:val="19"/>
                <w:szCs w:val="19"/>
                <w:lang w:eastAsia="es-ES"/>
              </w:rPr>
              <w:t>metabolitos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formaldehído</w:t>
            </w:r>
            <w:proofErr w:type="spellEnd"/>
            <w:r w:rsidRPr="00CF330F">
              <w:rPr>
                <w:rFonts w:ascii="Verdana" w:eastAsia="Times New Roman" w:hAnsi="Verdana" w:cs="Times New Roman"/>
                <w:sz w:val="19"/>
                <w:szCs w:val="19"/>
                <w:lang w:eastAsia="es-ES"/>
              </w:rPr>
              <w:t xml:space="preserve"> y ácido fórmico. La clínica consiste fundamentalmente en cefalea, náuseas, vómitos, hipotensión y depresión del SNC. El nervio óptico es especialmente sensible pudiendo producirse una ceguera total e irreversible. </w:t>
            </w:r>
            <w:r w:rsidRPr="00CF330F">
              <w:rPr>
                <w:rFonts w:ascii="Verdana" w:eastAsia="Times New Roman" w:hAnsi="Verdana" w:cs="Times New Roman"/>
                <w:sz w:val="19"/>
                <w:szCs w:val="19"/>
                <w:lang w:eastAsia="es-ES"/>
              </w:rPr>
              <w:br/>
              <w:t xml:space="preserve">El etilenglicol se utiliza como disolvente y anticongelante; la toxicidad se debe a la acumulación de sus </w:t>
            </w:r>
            <w:proofErr w:type="spellStart"/>
            <w:r w:rsidRPr="00CF330F">
              <w:rPr>
                <w:rFonts w:ascii="Verdana" w:eastAsia="Times New Roman" w:hAnsi="Verdana" w:cs="Times New Roman"/>
                <w:sz w:val="19"/>
                <w:szCs w:val="19"/>
                <w:lang w:eastAsia="es-ES"/>
              </w:rPr>
              <w:t>metabolitos</w:t>
            </w:r>
            <w:proofErr w:type="spellEnd"/>
            <w:r w:rsidRPr="00CF330F">
              <w:rPr>
                <w:rFonts w:ascii="Verdana" w:eastAsia="Times New Roman" w:hAnsi="Verdana" w:cs="Times New Roman"/>
                <w:sz w:val="19"/>
                <w:szCs w:val="19"/>
                <w:lang w:eastAsia="es-ES"/>
              </w:rPr>
              <w:t xml:space="preserve">. La clínica incluye síntomas comunes con la intoxicación metílica. Puede ocurrir fallo renal por necrosis tubular y depósito de cristales de oxalato.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Palabras clave</w:t>
            </w:r>
            <w:r w:rsidRPr="00CF330F">
              <w:rPr>
                <w:rFonts w:ascii="Verdana" w:eastAsia="Times New Roman" w:hAnsi="Verdana" w:cs="Times New Roman"/>
                <w:sz w:val="19"/>
                <w:szCs w:val="19"/>
                <w:lang w:eastAsia="es-ES"/>
              </w:rPr>
              <w:t xml:space="preserve">. Etanol. Metanol. Intoxicación. </w:t>
            </w:r>
            <w:proofErr w:type="spellStart"/>
            <w:r w:rsidRPr="00CF330F">
              <w:rPr>
                <w:rFonts w:ascii="Verdana" w:eastAsia="Times New Roman" w:hAnsi="Verdana" w:cs="Times New Roman"/>
                <w:sz w:val="19"/>
                <w:szCs w:val="19"/>
                <w:lang w:eastAsia="es-ES"/>
              </w:rPr>
              <w:t>Fomepizol</w:t>
            </w:r>
            <w:proofErr w:type="spellEnd"/>
            <w:r w:rsidRPr="00CF330F">
              <w:rPr>
                <w:rFonts w:ascii="Verdana" w:eastAsia="Times New Roman" w:hAnsi="Verdana" w:cs="Times New Roman"/>
                <w:sz w:val="19"/>
                <w:szCs w:val="19"/>
                <w:lang w:eastAsia="es-ES"/>
              </w:rPr>
              <w:t>. Etilenglicol.</w:t>
            </w:r>
          </w:p>
        </w:tc>
        <w:tc>
          <w:tcPr>
            <w:tcW w:w="200" w:type="pct"/>
            <w:hideMark/>
          </w:tcPr>
          <w:p w:rsidR="00CF330F" w:rsidRPr="00CF330F" w:rsidRDefault="00CF330F" w:rsidP="00CF330F">
            <w:pPr>
              <w:spacing w:after="0" w:line="240" w:lineRule="auto"/>
              <w:rPr>
                <w:rFonts w:ascii="Verdana" w:eastAsia="Times New Roman" w:hAnsi="Verdana" w:cs="Times New Roman"/>
                <w:sz w:val="20"/>
                <w:szCs w:val="20"/>
                <w:lang w:eastAsia="es-ES"/>
              </w:rPr>
            </w:pPr>
          </w:p>
        </w:tc>
        <w:tc>
          <w:tcPr>
            <w:tcW w:w="2400" w:type="pct"/>
            <w:hideMark/>
          </w:tcPr>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ABSTRACT</w:t>
            </w:r>
            <w:r w:rsidRPr="00CF330F">
              <w:rPr>
                <w:rFonts w:ascii="Verdana" w:eastAsia="Times New Roman" w:hAnsi="Verdana" w:cs="Times New Roman"/>
                <w:sz w:val="19"/>
                <w:szCs w:val="19"/>
                <w:lang w:eastAsia="es-ES"/>
              </w:rPr>
              <w:t xml:space="preserve">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Alcohol </w:t>
            </w:r>
            <w:proofErr w:type="spellStart"/>
            <w:r w:rsidRPr="00CF330F">
              <w:rPr>
                <w:rFonts w:ascii="Verdana" w:eastAsia="Times New Roman" w:hAnsi="Verdana" w:cs="Times New Roman"/>
                <w:sz w:val="19"/>
                <w:szCs w:val="19"/>
                <w:lang w:eastAsia="es-ES"/>
              </w:rPr>
              <w:t>intoxication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principal </w:t>
            </w:r>
            <w:proofErr w:type="spellStart"/>
            <w:r w:rsidRPr="00CF330F">
              <w:rPr>
                <w:rFonts w:ascii="Verdana" w:eastAsia="Times New Roman" w:hAnsi="Verdana" w:cs="Times New Roman"/>
                <w:sz w:val="19"/>
                <w:szCs w:val="19"/>
                <w:lang w:eastAsia="es-ES"/>
              </w:rPr>
              <w:t>drug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addiction</w:t>
            </w:r>
            <w:proofErr w:type="spellEnd"/>
            <w:r w:rsidRPr="00CF330F">
              <w:rPr>
                <w:rFonts w:ascii="Verdana" w:eastAsia="Times New Roman" w:hAnsi="Verdana" w:cs="Times New Roman"/>
                <w:sz w:val="19"/>
                <w:szCs w:val="19"/>
                <w:lang w:eastAsia="es-ES"/>
              </w:rPr>
              <w:t xml:space="preserve"> in </w:t>
            </w:r>
            <w:proofErr w:type="spellStart"/>
            <w:r w:rsidRPr="00CF330F">
              <w:rPr>
                <w:rFonts w:ascii="Verdana" w:eastAsia="Times New Roman" w:hAnsi="Verdana" w:cs="Times New Roman"/>
                <w:sz w:val="19"/>
                <w:szCs w:val="19"/>
                <w:lang w:eastAsia="es-ES"/>
              </w:rPr>
              <w:t>many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countries</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world</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affects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all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age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groups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both</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sexes</w:t>
            </w:r>
            <w:proofErr w:type="spellEnd"/>
            <w:r w:rsidRPr="00CF330F">
              <w:rPr>
                <w:rFonts w:ascii="Verdana" w:eastAsia="Times New Roman" w:hAnsi="Verdana" w:cs="Times New Roman"/>
                <w:sz w:val="19"/>
                <w:szCs w:val="19"/>
                <w:lang w:eastAsia="es-ES"/>
              </w:rPr>
              <w:t xml:space="preserve"> and </w:t>
            </w:r>
            <w:proofErr w:type="spellStart"/>
            <w:r w:rsidRPr="00CF330F">
              <w:rPr>
                <w:rFonts w:ascii="Verdana" w:eastAsia="Times New Roman" w:hAnsi="Verdana" w:cs="Times New Roman"/>
                <w:sz w:val="19"/>
                <w:szCs w:val="19"/>
                <w:lang w:eastAsia="es-ES"/>
              </w:rPr>
              <w:t>almost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all</w:t>
            </w:r>
            <w:proofErr w:type="spellEnd"/>
            <w:r w:rsidRPr="00CF330F">
              <w:rPr>
                <w:rFonts w:ascii="Verdana" w:eastAsia="Times New Roman" w:hAnsi="Verdana" w:cs="Times New Roman"/>
                <w:sz w:val="19"/>
                <w:szCs w:val="19"/>
                <w:lang w:eastAsia="es-ES"/>
              </w:rPr>
              <w:t xml:space="preserve"> social </w:t>
            </w:r>
            <w:proofErr w:type="spellStart"/>
            <w:r w:rsidRPr="00CF330F">
              <w:rPr>
                <w:rFonts w:ascii="Verdana" w:eastAsia="Times New Roman" w:hAnsi="Verdana" w:cs="Times New Roman"/>
                <w:sz w:val="19"/>
                <w:szCs w:val="19"/>
                <w:lang w:eastAsia="es-ES"/>
              </w:rPr>
              <w:t>groups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Mortality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associated</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with</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acute</w:t>
            </w:r>
            <w:proofErr w:type="spellEnd"/>
            <w:r w:rsidRPr="00CF330F">
              <w:rPr>
                <w:rFonts w:ascii="Verdana" w:eastAsia="Times New Roman" w:hAnsi="Verdana" w:cs="Times New Roman"/>
                <w:sz w:val="19"/>
                <w:szCs w:val="19"/>
                <w:lang w:eastAsia="es-ES"/>
              </w:rPr>
              <w:t xml:space="preserve"> alcohol </w:t>
            </w:r>
            <w:proofErr w:type="spellStart"/>
            <w:r w:rsidRPr="00CF330F">
              <w:rPr>
                <w:rFonts w:ascii="Verdana" w:eastAsia="Times New Roman" w:hAnsi="Verdana" w:cs="Times New Roman"/>
                <w:sz w:val="19"/>
                <w:szCs w:val="19"/>
                <w:lang w:eastAsia="es-ES"/>
              </w:rPr>
              <w:t>poisoning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its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own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exceptional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but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it</w:t>
            </w:r>
            <w:proofErr w:type="spellEnd"/>
            <w:r w:rsidRPr="00CF330F">
              <w:rPr>
                <w:rFonts w:ascii="Verdana" w:eastAsia="Times New Roman" w:hAnsi="Verdana" w:cs="Times New Roman"/>
                <w:sz w:val="19"/>
                <w:szCs w:val="19"/>
                <w:lang w:eastAsia="es-ES"/>
              </w:rPr>
              <w:t xml:space="preserve"> can </w:t>
            </w:r>
            <w:proofErr w:type="spellStart"/>
            <w:r w:rsidRPr="00CF330F">
              <w:rPr>
                <w:rFonts w:ascii="Verdana" w:eastAsia="Times New Roman" w:hAnsi="Verdana" w:cs="Times New Roman"/>
                <w:sz w:val="19"/>
                <w:szCs w:val="19"/>
                <w:lang w:eastAsia="es-ES"/>
              </w:rPr>
              <w:t>be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important</w:t>
            </w:r>
            <w:proofErr w:type="spellEnd"/>
            <w:r w:rsidRPr="00CF330F">
              <w:rPr>
                <w:rFonts w:ascii="Verdana" w:eastAsia="Times New Roman" w:hAnsi="Verdana" w:cs="Times New Roman"/>
                <w:sz w:val="19"/>
                <w:szCs w:val="19"/>
                <w:lang w:eastAsia="es-ES"/>
              </w:rPr>
              <w:t xml:space="preserve"> factor </w:t>
            </w:r>
            <w:proofErr w:type="spellStart"/>
            <w:r w:rsidRPr="00CF330F">
              <w:rPr>
                <w:rFonts w:ascii="Verdana" w:eastAsia="Times New Roman" w:hAnsi="Verdana" w:cs="Times New Roman"/>
                <w:sz w:val="19"/>
                <w:szCs w:val="19"/>
                <w:lang w:eastAsia="es-ES"/>
              </w:rPr>
              <w:t>if</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coexists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with</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recreational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drugs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directly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responsible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for</w:t>
            </w:r>
            <w:proofErr w:type="spellEnd"/>
            <w:r w:rsidRPr="00CF330F">
              <w:rPr>
                <w:rFonts w:ascii="Verdana" w:eastAsia="Times New Roman" w:hAnsi="Verdana" w:cs="Times New Roman"/>
                <w:sz w:val="19"/>
                <w:szCs w:val="19"/>
                <w:lang w:eastAsia="es-ES"/>
              </w:rPr>
              <w:t xml:space="preserve"> more </w:t>
            </w:r>
            <w:proofErr w:type="spellStart"/>
            <w:r w:rsidRPr="00CF330F">
              <w:rPr>
                <w:rFonts w:ascii="Verdana" w:eastAsia="Times New Roman" w:hAnsi="Verdana" w:cs="Times New Roman"/>
                <w:sz w:val="19"/>
                <w:szCs w:val="19"/>
                <w:lang w:eastAsia="es-ES"/>
              </w:rPr>
              <w:t>than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half</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traffic</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accidents</w:t>
            </w:r>
            <w:proofErr w:type="spellEnd"/>
            <w:r w:rsidRPr="00CF330F">
              <w:rPr>
                <w:rFonts w:ascii="Verdana" w:eastAsia="Times New Roman" w:hAnsi="Verdana" w:cs="Times New Roman"/>
                <w:sz w:val="19"/>
                <w:szCs w:val="19"/>
                <w:lang w:eastAsia="es-ES"/>
              </w:rPr>
              <w:t xml:space="preserve">. Diagnosis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easy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means</w:t>
            </w:r>
            <w:proofErr w:type="spellEnd"/>
            <w:r w:rsidRPr="00CF330F">
              <w:rPr>
                <w:rFonts w:ascii="Verdana" w:eastAsia="Times New Roman" w:hAnsi="Verdana" w:cs="Times New Roman"/>
                <w:sz w:val="19"/>
                <w:szCs w:val="19"/>
                <w:lang w:eastAsia="es-ES"/>
              </w:rPr>
              <w:t xml:space="preserve"> of anamnesis and </w:t>
            </w:r>
            <w:proofErr w:type="spellStart"/>
            <w:r w:rsidRPr="00CF330F">
              <w:rPr>
                <w:rFonts w:ascii="Verdana" w:eastAsia="Times New Roman" w:hAnsi="Verdana" w:cs="Times New Roman"/>
                <w:sz w:val="19"/>
                <w:szCs w:val="19"/>
                <w:lang w:eastAsia="es-ES"/>
              </w:rPr>
              <w:t>clinical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examination</w:t>
            </w:r>
            <w:proofErr w:type="spellEnd"/>
            <w:r w:rsidRPr="00CF330F">
              <w:rPr>
                <w:rFonts w:ascii="Verdana" w:eastAsia="Times New Roman" w:hAnsi="Verdana" w:cs="Times New Roman"/>
                <w:sz w:val="19"/>
                <w:szCs w:val="19"/>
                <w:lang w:eastAsia="es-ES"/>
              </w:rPr>
              <w:t xml:space="preserve">, and can </w:t>
            </w:r>
            <w:proofErr w:type="spellStart"/>
            <w:r w:rsidRPr="00CF330F">
              <w:rPr>
                <w:rFonts w:ascii="Verdana" w:eastAsia="Times New Roman" w:hAnsi="Verdana" w:cs="Times New Roman"/>
                <w:sz w:val="19"/>
                <w:szCs w:val="19"/>
                <w:lang w:eastAsia="es-ES"/>
              </w:rPr>
              <w:t>be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confirmed</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determining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level</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ethanol</w:t>
            </w:r>
            <w:proofErr w:type="spellEnd"/>
            <w:r w:rsidRPr="00CF330F">
              <w:rPr>
                <w:rFonts w:ascii="Verdana" w:eastAsia="Times New Roman" w:hAnsi="Verdana" w:cs="Times New Roman"/>
                <w:sz w:val="19"/>
                <w:szCs w:val="19"/>
                <w:lang w:eastAsia="es-ES"/>
              </w:rPr>
              <w:t xml:space="preserve"> in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bloodstream</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Supportive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care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best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therapy</w:t>
            </w:r>
            <w:proofErr w:type="spellEnd"/>
            <w:r w:rsidRPr="00CF330F">
              <w:rPr>
                <w:rFonts w:ascii="Verdana" w:eastAsia="Times New Roman" w:hAnsi="Verdana" w:cs="Times New Roman"/>
                <w:sz w:val="19"/>
                <w:szCs w:val="19"/>
                <w:lang w:eastAsia="es-ES"/>
              </w:rPr>
              <w:t xml:space="preserve"> in </w:t>
            </w:r>
            <w:proofErr w:type="spellStart"/>
            <w:r w:rsidRPr="00CF330F">
              <w:rPr>
                <w:rFonts w:ascii="Verdana" w:eastAsia="Times New Roman" w:hAnsi="Verdana" w:cs="Times New Roman"/>
                <w:sz w:val="19"/>
                <w:szCs w:val="19"/>
                <w:lang w:eastAsia="es-ES"/>
              </w:rPr>
              <w:t>order</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protect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patient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from</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secondary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complications</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r>
            <w:proofErr w:type="spellStart"/>
            <w:r w:rsidRPr="00CF330F">
              <w:rPr>
                <w:rFonts w:ascii="Verdana" w:eastAsia="Times New Roman" w:hAnsi="Verdana" w:cs="Times New Roman"/>
                <w:sz w:val="19"/>
                <w:szCs w:val="19"/>
                <w:lang w:eastAsia="es-ES"/>
              </w:rPr>
              <w:t>Methanol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or</w:t>
            </w:r>
            <w:proofErr w:type="spellEnd"/>
            <w:r w:rsidRPr="00CF330F">
              <w:rPr>
                <w:rFonts w:ascii="Verdana" w:eastAsia="Times New Roman" w:hAnsi="Verdana" w:cs="Times New Roman"/>
                <w:sz w:val="19"/>
                <w:szCs w:val="19"/>
                <w:lang w:eastAsia="es-ES"/>
              </w:rPr>
              <w:t xml:space="preserve"> alcohol fuel,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used</w:t>
            </w:r>
            <w:proofErr w:type="spellEnd"/>
            <w:r w:rsidRPr="00CF330F">
              <w:rPr>
                <w:rFonts w:ascii="Verdana" w:eastAsia="Times New Roman" w:hAnsi="Verdana" w:cs="Times New Roman"/>
                <w:sz w:val="19"/>
                <w:szCs w:val="19"/>
                <w:lang w:eastAsia="es-ES"/>
              </w:rPr>
              <w:t xml:space="preserve"> as a </w:t>
            </w:r>
            <w:proofErr w:type="spellStart"/>
            <w:r w:rsidRPr="00CF330F">
              <w:rPr>
                <w:rFonts w:ascii="Verdana" w:eastAsia="Times New Roman" w:hAnsi="Verdana" w:cs="Times New Roman"/>
                <w:sz w:val="19"/>
                <w:szCs w:val="19"/>
                <w:lang w:eastAsia="es-ES"/>
              </w:rPr>
              <w:t>solvent</w:t>
            </w:r>
            <w:proofErr w:type="spellEnd"/>
            <w:r w:rsidRPr="00CF330F">
              <w:rPr>
                <w:rFonts w:ascii="Verdana" w:eastAsia="Times New Roman" w:hAnsi="Verdana" w:cs="Times New Roman"/>
                <w:sz w:val="19"/>
                <w:szCs w:val="19"/>
                <w:lang w:eastAsia="es-ES"/>
              </w:rPr>
              <w:t xml:space="preserve">, and can </w:t>
            </w:r>
            <w:proofErr w:type="spellStart"/>
            <w:r w:rsidRPr="00CF330F">
              <w:rPr>
                <w:rFonts w:ascii="Verdana" w:eastAsia="Times New Roman" w:hAnsi="Verdana" w:cs="Times New Roman"/>
                <w:sz w:val="19"/>
                <w:szCs w:val="19"/>
                <w:lang w:eastAsia="es-ES"/>
              </w:rPr>
              <w:t>also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found</w:t>
            </w:r>
            <w:proofErr w:type="spellEnd"/>
            <w:r w:rsidRPr="00CF330F">
              <w:rPr>
                <w:rFonts w:ascii="Verdana" w:eastAsia="Times New Roman" w:hAnsi="Verdana" w:cs="Times New Roman"/>
                <w:sz w:val="19"/>
                <w:szCs w:val="19"/>
                <w:lang w:eastAsia="es-ES"/>
              </w:rPr>
              <w:t xml:space="preserve"> as </w:t>
            </w:r>
            <w:proofErr w:type="spellStart"/>
            <w:r w:rsidRPr="00CF330F">
              <w:rPr>
                <w:rFonts w:ascii="Verdana" w:eastAsia="Times New Roman" w:hAnsi="Verdana" w:cs="Times New Roman"/>
                <w:sz w:val="19"/>
                <w:szCs w:val="19"/>
                <w:lang w:eastAsia="es-ES"/>
              </w:rPr>
              <w:t>an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adulterant</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alcoholic</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drinks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Poisoning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by</w:t>
            </w:r>
            <w:proofErr w:type="spellEnd"/>
            <w:r w:rsidRPr="00CF330F">
              <w:rPr>
                <w:rFonts w:ascii="Verdana" w:eastAsia="Times New Roman" w:hAnsi="Verdana" w:cs="Times New Roman"/>
                <w:sz w:val="19"/>
                <w:szCs w:val="19"/>
                <w:lang w:eastAsia="es-ES"/>
              </w:rPr>
              <w:t xml:space="preserve"> oral </w:t>
            </w:r>
            <w:proofErr w:type="spellStart"/>
            <w:r w:rsidRPr="00CF330F">
              <w:rPr>
                <w:rFonts w:ascii="Verdana" w:eastAsia="Times New Roman" w:hAnsi="Verdana" w:cs="Times New Roman"/>
                <w:sz w:val="19"/>
                <w:szCs w:val="19"/>
                <w:lang w:eastAsia="es-ES"/>
              </w:rPr>
              <w:t>means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most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frequent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Oxidized</w:t>
            </w:r>
            <w:proofErr w:type="spellEnd"/>
            <w:r w:rsidRPr="00CF330F">
              <w:rPr>
                <w:rFonts w:ascii="Verdana" w:eastAsia="Times New Roman" w:hAnsi="Verdana" w:cs="Times New Roman"/>
                <w:sz w:val="19"/>
                <w:szCs w:val="19"/>
                <w:lang w:eastAsia="es-ES"/>
              </w:rPr>
              <w:t xml:space="preserve"> in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liver</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through</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dehydrogenase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enzyme</w:t>
            </w:r>
            <w:proofErr w:type="spellEnd"/>
            <w:r w:rsidRPr="00CF330F">
              <w:rPr>
                <w:rFonts w:ascii="Verdana" w:eastAsia="Times New Roman" w:hAnsi="Verdana" w:cs="Times New Roman"/>
                <w:sz w:val="19"/>
                <w:szCs w:val="19"/>
                <w:lang w:eastAsia="es-ES"/>
              </w:rPr>
              <w:t xml:space="preserve"> alcohol, </w:t>
            </w:r>
            <w:proofErr w:type="spellStart"/>
            <w:r w:rsidRPr="00CF330F">
              <w:rPr>
                <w:rFonts w:ascii="Verdana" w:eastAsia="Times New Roman" w:hAnsi="Verdana" w:cs="Times New Roman"/>
                <w:sz w:val="19"/>
                <w:szCs w:val="19"/>
                <w:lang w:eastAsia="es-ES"/>
              </w:rPr>
              <w:t>toxicity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due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its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metabolites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formaldehyde</w:t>
            </w:r>
            <w:proofErr w:type="spellEnd"/>
            <w:r w:rsidRPr="00CF330F">
              <w:rPr>
                <w:rFonts w:ascii="Verdana" w:eastAsia="Times New Roman" w:hAnsi="Verdana" w:cs="Times New Roman"/>
                <w:sz w:val="19"/>
                <w:szCs w:val="19"/>
                <w:lang w:eastAsia="es-ES"/>
              </w:rPr>
              <w:t xml:space="preserve"> and </w:t>
            </w:r>
            <w:proofErr w:type="spellStart"/>
            <w:r w:rsidRPr="00CF330F">
              <w:rPr>
                <w:rFonts w:ascii="Verdana" w:eastAsia="Times New Roman" w:hAnsi="Verdana" w:cs="Times New Roman"/>
                <w:sz w:val="19"/>
                <w:szCs w:val="19"/>
                <w:lang w:eastAsia="es-ES"/>
              </w:rPr>
              <w:t>formic</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acid</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clinical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picture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basically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consists</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cephalea</w:t>
            </w:r>
            <w:proofErr w:type="spellEnd"/>
            <w:r w:rsidRPr="00CF330F">
              <w:rPr>
                <w:rFonts w:ascii="Verdana" w:eastAsia="Times New Roman" w:hAnsi="Verdana" w:cs="Times New Roman"/>
                <w:sz w:val="19"/>
                <w:szCs w:val="19"/>
                <w:lang w:eastAsia="es-ES"/>
              </w:rPr>
              <w:t xml:space="preserve">, nausea, </w:t>
            </w:r>
            <w:proofErr w:type="spellStart"/>
            <w:r w:rsidRPr="00CF330F">
              <w:rPr>
                <w:rFonts w:ascii="Verdana" w:eastAsia="Times New Roman" w:hAnsi="Verdana" w:cs="Times New Roman"/>
                <w:sz w:val="19"/>
                <w:szCs w:val="19"/>
                <w:lang w:eastAsia="es-ES"/>
              </w:rPr>
              <w:t>vomiting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hypotension</w:t>
            </w:r>
            <w:proofErr w:type="spellEnd"/>
            <w:r w:rsidRPr="00CF330F">
              <w:rPr>
                <w:rFonts w:ascii="Verdana" w:eastAsia="Times New Roman" w:hAnsi="Verdana" w:cs="Times New Roman"/>
                <w:sz w:val="19"/>
                <w:szCs w:val="19"/>
                <w:lang w:eastAsia="es-ES"/>
              </w:rPr>
              <w:t xml:space="preserve"> and </w:t>
            </w:r>
            <w:proofErr w:type="spellStart"/>
            <w:r w:rsidRPr="00CF330F">
              <w:rPr>
                <w:rFonts w:ascii="Verdana" w:eastAsia="Times New Roman" w:hAnsi="Verdana" w:cs="Times New Roman"/>
                <w:sz w:val="19"/>
                <w:szCs w:val="19"/>
                <w:lang w:eastAsia="es-ES"/>
              </w:rPr>
              <w:t>depression</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central </w:t>
            </w:r>
            <w:proofErr w:type="spellStart"/>
            <w:r w:rsidRPr="00CF330F">
              <w:rPr>
                <w:rFonts w:ascii="Verdana" w:eastAsia="Times New Roman" w:hAnsi="Verdana" w:cs="Times New Roman"/>
                <w:sz w:val="19"/>
                <w:szCs w:val="19"/>
                <w:lang w:eastAsia="es-ES"/>
              </w:rPr>
              <w:t>nervous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system</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optic</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nerve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especially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sensitive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with</w:t>
            </w:r>
            <w:proofErr w:type="spellEnd"/>
            <w:r w:rsidRPr="00CF330F">
              <w:rPr>
                <w:rFonts w:ascii="Verdana" w:eastAsia="Times New Roman" w:hAnsi="Verdana" w:cs="Times New Roman"/>
                <w:sz w:val="19"/>
                <w:szCs w:val="19"/>
                <w:lang w:eastAsia="es-ES"/>
              </w:rPr>
              <w:t xml:space="preserve"> total and irreversible </w:t>
            </w:r>
            <w:proofErr w:type="spellStart"/>
            <w:r w:rsidRPr="00CF330F">
              <w:rPr>
                <w:rFonts w:ascii="Verdana" w:eastAsia="Times New Roman" w:hAnsi="Verdana" w:cs="Times New Roman"/>
                <w:sz w:val="19"/>
                <w:szCs w:val="19"/>
                <w:lang w:eastAsia="es-ES"/>
              </w:rPr>
              <w:t>blindness</w:t>
            </w:r>
            <w:proofErr w:type="spellEnd"/>
            <w:r w:rsidRPr="00CF330F">
              <w:rPr>
                <w:rFonts w:ascii="Verdana" w:eastAsia="Times New Roman" w:hAnsi="Verdana" w:cs="Times New Roman"/>
                <w:sz w:val="19"/>
                <w:szCs w:val="19"/>
                <w:lang w:eastAsia="es-ES"/>
              </w:rPr>
              <w:t xml:space="preserve"> as a </w:t>
            </w:r>
            <w:proofErr w:type="spellStart"/>
            <w:r w:rsidRPr="00CF330F">
              <w:rPr>
                <w:rFonts w:ascii="Verdana" w:eastAsia="Times New Roman" w:hAnsi="Verdana" w:cs="Times New Roman"/>
                <w:sz w:val="19"/>
                <w:szCs w:val="19"/>
                <w:lang w:eastAsia="es-ES"/>
              </w:rPr>
              <w:t>possible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result</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r>
            <w:proofErr w:type="spellStart"/>
            <w:r w:rsidRPr="00CF330F">
              <w:rPr>
                <w:rFonts w:ascii="Verdana" w:eastAsia="Times New Roman" w:hAnsi="Verdana" w:cs="Times New Roman"/>
                <w:sz w:val="19"/>
                <w:szCs w:val="19"/>
                <w:lang w:eastAsia="es-ES"/>
              </w:rPr>
              <w:t>Ethylenglicol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used</w:t>
            </w:r>
            <w:proofErr w:type="spellEnd"/>
            <w:r w:rsidRPr="00CF330F">
              <w:rPr>
                <w:rFonts w:ascii="Verdana" w:eastAsia="Times New Roman" w:hAnsi="Verdana" w:cs="Times New Roman"/>
                <w:sz w:val="19"/>
                <w:szCs w:val="19"/>
                <w:lang w:eastAsia="es-ES"/>
              </w:rPr>
              <w:t xml:space="preserve"> as a </w:t>
            </w:r>
            <w:proofErr w:type="spellStart"/>
            <w:r w:rsidRPr="00CF330F">
              <w:rPr>
                <w:rFonts w:ascii="Verdana" w:eastAsia="Times New Roman" w:hAnsi="Verdana" w:cs="Times New Roman"/>
                <w:sz w:val="19"/>
                <w:szCs w:val="19"/>
                <w:lang w:eastAsia="es-ES"/>
              </w:rPr>
              <w:t>solvent</w:t>
            </w:r>
            <w:proofErr w:type="spellEnd"/>
            <w:r w:rsidRPr="00CF330F">
              <w:rPr>
                <w:rFonts w:ascii="Verdana" w:eastAsia="Times New Roman" w:hAnsi="Verdana" w:cs="Times New Roman"/>
                <w:sz w:val="19"/>
                <w:szCs w:val="19"/>
                <w:lang w:eastAsia="es-ES"/>
              </w:rPr>
              <w:t xml:space="preserve"> and as </w:t>
            </w:r>
            <w:proofErr w:type="spellStart"/>
            <w:r w:rsidRPr="00CF330F">
              <w:rPr>
                <w:rFonts w:ascii="Verdana" w:eastAsia="Times New Roman" w:hAnsi="Verdana" w:cs="Times New Roman"/>
                <w:sz w:val="19"/>
                <w:szCs w:val="19"/>
                <w:lang w:eastAsia="es-ES"/>
              </w:rPr>
              <w:t>an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antifreeze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toxicity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due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accumulation</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its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metabolites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clinical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picture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includes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symptoms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that</w:t>
            </w:r>
            <w:proofErr w:type="spellEnd"/>
            <w:r w:rsidRPr="00CF330F">
              <w:rPr>
                <w:rFonts w:ascii="Verdana" w:eastAsia="Times New Roman" w:hAnsi="Verdana" w:cs="Times New Roman"/>
                <w:sz w:val="19"/>
                <w:szCs w:val="19"/>
                <w:lang w:eastAsia="es-ES"/>
              </w:rPr>
              <w:t xml:space="preserve"> are </w:t>
            </w:r>
            <w:proofErr w:type="spellStart"/>
            <w:r w:rsidRPr="00CF330F">
              <w:rPr>
                <w:rFonts w:ascii="Verdana" w:eastAsia="Times New Roman" w:hAnsi="Verdana" w:cs="Times New Roman"/>
                <w:sz w:val="19"/>
                <w:szCs w:val="19"/>
                <w:lang w:eastAsia="es-ES"/>
              </w:rPr>
              <w:t>held</w:t>
            </w:r>
            <w:proofErr w:type="spellEnd"/>
            <w:r w:rsidRPr="00CF330F">
              <w:rPr>
                <w:rFonts w:ascii="Verdana" w:eastAsia="Times New Roman" w:hAnsi="Verdana" w:cs="Times New Roman"/>
                <w:sz w:val="19"/>
                <w:szCs w:val="19"/>
                <w:lang w:eastAsia="es-ES"/>
              </w:rPr>
              <w:t xml:space="preserve"> in </w:t>
            </w:r>
            <w:proofErr w:type="spellStart"/>
            <w:r w:rsidRPr="00CF330F">
              <w:rPr>
                <w:rFonts w:ascii="Verdana" w:eastAsia="Times New Roman" w:hAnsi="Verdana" w:cs="Times New Roman"/>
                <w:sz w:val="19"/>
                <w:szCs w:val="19"/>
                <w:lang w:eastAsia="es-ES"/>
              </w:rPr>
              <w:t>common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with</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methylalcohol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intoxication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Kidney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failure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due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w:t>
            </w:r>
            <w:proofErr w:type="spellEnd"/>
            <w:r w:rsidRPr="00CF330F">
              <w:rPr>
                <w:rFonts w:ascii="Verdana" w:eastAsia="Times New Roman" w:hAnsi="Verdana" w:cs="Times New Roman"/>
                <w:sz w:val="19"/>
                <w:szCs w:val="19"/>
                <w:lang w:eastAsia="es-ES"/>
              </w:rPr>
              <w:t xml:space="preserve"> tubular necrosis and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deposit</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oxalate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crystals</w:t>
            </w:r>
            <w:proofErr w:type="spellEnd"/>
            <w:r w:rsidRPr="00CF330F">
              <w:rPr>
                <w:rFonts w:ascii="Verdana" w:eastAsia="Times New Roman" w:hAnsi="Verdana" w:cs="Times New Roman"/>
                <w:sz w:val="19"/>
                <w:szCs w:val="19"/>
                <w:lang w:eastAsia="es-ES"/>
              </w:rPr>
              <w:t xml:space="preserve"> can </w:t>
            </w:r>
            <w:proofErr w:type="spellStart"/>
            <w:r w:rsidRPr="00CF330F">
              <w:rPr>
                <w:rFonts w:ascii="Verdana" w:eastAsia="Times New Roman" w:hAnsi="Verdana" w:cs="Times New Roman"/>
                <w:sz w:val="19"/>
                <w:szCs w:val="19"/>
                <w:lang w:eastAsia="es-ES"/>
              </w:rPr>
              <w:t>occur</w:t>
            </w:r>
            <w:proofErr w:type="spellEnd"/>
            <w:r w:rsidRPr="00CF330F">
              <w:rPr>
                <w:rFonts w:ascii="Verdana" w:eastAsia="Times New Roman" w:hAnsi="Verdana" w:cs="Times New Roman"/>
                <w:sz w:val="19"/>
                <w:szCs w:val="19"/>
                <w:lang w:eastAsia="es-ES"/>
              </w:rPr>
              <w:t xml:space="preserve">.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 xml:space="preserve">Key </w:t>
            </w:r>
            <w:proofErr w:type="spellStart"/>
            <w:r w:rsidRPr="00CF330F">
              <w:rPr>
                <w:rFonts w:ascii="Verdana" w:eastAsia="Times New Roman" w:hAnsi="Verdana" w:cs="Times New Roman"/>
                <w:b/>
                <w:bCs/>
                <w:sz w:val="19"/>
                <w:szCs w:val="19"/>
                <w:lang w:eastAsia="es-ES"/>
              </w:rPr>
              <w:t>words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Ethanol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Methanol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Poisoning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Fomepizol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Ethylenglicol</w:t>
            </w:r>
            <w:proofErr w:type="spellEnd"/>
            <w:r w:rsidRPr="00CF330F">
              <w:rPr>
                <w:rFonts w:ascii="Verdana" w:eastAsia="Times New Roman" w:hAnsi="Verdana" w:cs="Times New Roman"/>
                <w:sz w:val="19"/>
                <w:szCs w:val="19"/>
                <w:lang w:eastAsia="es-ES"/>
              </w:rPr>
              <w:t>.</w:t>
            </w:r>
          </w:p>
        </w:tc>
      </w:tr>
    </w:tbl>
    <w:p w:rsidR="00CF330F" w:rsidRPr="00CF330F" w:rsidRDefault="00CF330F" w:rsidP="00CF330F">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sz w:val="20"/>
          <w:szCs w:val="20"/>
          <w:lang w:eastAsia="es-ES"/>
        </w:rPr>
        <w:pict>
          <v:rect id="_x0000_i1026" style="width:0;height:1.5pt" o:hralign="center" o:hrstd="t" o:hr="t" fillcolor="#a0a0a0" stroked="f"/>
        </w:pict>
      </w:r>
    </w:p>
    <w:tbl>
      <w:tblPr>
        <w:tblW w:w="5000" w:type="pct"/>
        <w:tblCellSpacing w:w="15" w:type="dxa"/>
        <w:tblCellMar>
          <w:top w:w="15" w:type="dxa"/>
          <w:left w:w="15" w:type="dxa"/>
          <w:bottom w:w="15" w:type="dxa"/>
          <w:right w:w="15" w:type="dxa"/>
        </w:tblCellMar>
        <w:tblLook w:val="04A0"/>
      </w:tblPr>
      <w:tblGrid>
        <w:gridCol w:w="4112"/>
        <w:gridCol w:w="369"/>
        <w:gridCol w:w="4113"/>
      </w:tblGrid>
      <w:tr w:rsidR="00CF330F" w:rsidRPr="00CF330F" w:rsidTr="00CF330F">
        <w:trPr>
          <w:tblCellSpacing w:w="15" w:type="dxa"/>
        </w:trPr>
        <w:tc>
          <w:tcPr>
            <w:tcW w:w="2400" w:type="pct"/>
            <w:hideMark/>
          </w:tcPr>
          <w:p w:rsidR="00CF330F" w:rsidRPr="00CF330F" w:rsidRDefault="00CF330F" w:rsidP="00CF330F">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sz w:val="20"/>
                <w:szCs w:val="20"/>
                <w:lang w:eastAsia="es-ES"/>
              </w:rPr>
              <w:t xml:space="preserve">1. Servicio de Medicina Intensiva. Hospital de Navarra. </w:t>
            </w:r>
            <w:r w:rsidRPr="00CF330F">
              <w:rPr>
                <w:rFonts w:ascii="Verdana" w:eastAsia="Times New Roman" w:hAnsi="Verdana" w:cs="Times New Roman"/>
                <w:sz w:val="20"/>
                <w:szCs w:val="20"/>
                <w:lang w:eastAsia="es-ES"/>
              </w:rPr>
              <w:br/>
            </w:r>
            <w:r w:rsidRPr="00CF330F">
              <w:rPr>
                <w:rFonts w:ascii="Verdana" w:eastAsia="Times New Roman" w:hAnsi="Verdana" w:cs="Times New Roman"/>
                <w:sz w:val="20"/>
                <w:szCs w:val="20"/>
                <w:lang w:eastAsia="es-ES"/>
              </w:rPr>
              <w:lastRenderedPageBreak/>
              <w:t xml:space="preserve">2. Servicio de Urgencias. Hospital de Navarra. </w:t>
            </w:r>
            <w:r w:rsidRPr="00CF330F">
              <w:rPr>
                <w:rFonts w:ascii="Verdana" w:eastAsia="Times New Roman" w:hAnsi="Verdana" w:cs="Times New Roman"/>
                <w:sz w:val="20"/>
                <w:szCs w:val="20"/>
                <w:lang w:eastAsia="es-ES"/>
              </w:rPr>
              <w:br/>
              <w:t>3. Unidad Regional de Toxicología Clínica. Hospital del Río Ortega. Valladolid.</w:t>
            </w:r>
          </w:p>
        </w:tc>
        <w:tc>
          <w:tcPr>
            <w:tcW w:w="200" w:type="pct"/>
            <w:hideMark/>
          </w:tcPr>
          <w:p w:rsidR="00CF330F" w:rsidRPr="00CF330F" w:rsidRDefault="00CF330F" w:rsidP="00CF330F">
            <w:pPr>
              <w:spacing w:after="0" w:line="240" w:lineRule="auto"/>
              <w:rPr>
                <w:rFonts w:ascii="Verdana" w:eastAsia="Times New Roman" w:hAnsi="Verdana" w:cs="Times New Roman"/>
                <w:sz w:val="20"/>
                <w:szCs w:val="20"/>
                <w:lang w:eastAsia="es-ES"/>
              </w:rPr>
            </w:pPr>
          </w:p>
        </w:tc>
        <w:tc>
          <w:tcPr>
            <w:tcW w:w="2400" w:type="pct"/>
            <w:hideMark/>
          </w:tcPr>
          <w:p w:rsidR="00CF330F" w:rsidRPr="00CF330F" w:rsidRDefault="00CF330F" w:rsidP="00CF330F">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b/>
                <w:bCs/>
                <w:sz w:val="20"/>
                <w:szCs w:val="20"/>
                <w:lang w:eastAsia="es-ES"/>
              </w:rPr>
              <w:t>Correspondencia:</w:t>
            </w:r>
            <w:r w:rsidRPr="00CF330F">
              <w:rPr>
                <w:rFonts w:ascii="Verdana" w:eastAsia="Times New Roman" w:hAnsi="Verdana" w:cs="Times New Roman"/>
                <w:sz w:val="20"/>
                <w:szCs w:val="20"/>
                <w:lang w:eastAsia="es-ES"/>
              </w:rPr>
              <w:t xml:space="preserve"> </w:t>
            </w:r>
            <w:r w:rsidRPr="00CF330F">
              <w:rPr>
                <w:rFonts w:ascii="Verdana" w:eastAsia="Times New Roman" w:hAnsi="Verdana" w:cs="Times New Roman"/>
                <w:sz w:val="20"/>
                <w:szCs w:val="20"/>
                <w:lang w:eastAsia="es-ES"/>
              </w:rPr>
              <w:br/>
              <w:t xml:space="preserve">José Roldán Ramírez </w:t>
            </w:r>
            <w:r w:rsidRPr="00CF330F">
              <w:rPr>
                <w:rFonts w:ascii="Verdana" w:eastAsia="Times New Roman" w:hAnsi="Verdana" w:cs="Times New Roman"/>
                <w:sz w:val="20"/>
                <w:szCs w:val="20"/>
                <w:lang w:eastAsia="es-ES"/>
              </w:rPr>
              <w:br/>
            </w:r>
            <w:r w:rsidRPr="00CF330F">
              <w:rPr>
                <w:rFonts w:ascii="Verdana" w:eastAsia="Times New Roman" w:hAnsi="Verdana" w:cs="Times New Roman"/>
                <w:sz w:val="20"/>
                <w:szCs w:val="20"/>
                <w:lang w:eastAsia="es-ES"/>
              </w:rPr>
              <w:lastRenderedPageBreak/>
              <w:t xml:space="preserve">Servicio de Medicina Intensiva </w:t>
            </w:r>
            <w:r w:rsidRPr="00CF330F">
              <w:rPr>
                <w:rFonts w:ascii="Verdana" w:eastAsia="Times New Roman" w:hAnsi="Verdana" w:cs="Times New Roman"/>
                <w:sz w:val="20"/>
                <w:szCs w:val="20"/>
                <w:lang w:eastAsia="es-ES"/>
              </w:rPr>
              <w:br/>
              <w:t xml:space="preserve">Hospital de Navarra </w:t>
            </w:r>
            <w:r w:rsidRPr="00CF330F">
              <w:rPr>
                <w:rFonts w:ascii="Verdana" w:eastAsia="Times New Roman" w:hAnsi="Verdana" w:cs="Times New Roman"/>
                <w:sz w:val="20"/>
                <w:szCs w:val="20"/>
                <w:lang w:eastAsia="es-ES"/>
              </w:rPr>
              <w:br/>
            </w:r>
            <w:proofErr w:type="spellStart"/>
            <w:r w:rsidRPr="00CF330F">
              <w:rPr>
                <w:rFonts w:ascii="Verdana" w:eastAsia="Times New Roman" w:hAnsi="Verdana" w:cs="Times New Roman"/>
                <w:sz w:val="20"/>
                <w:szCs w:val="20"/>
                <w:lang w:eastAsia="es-ES"/>
              </w:rPr>
              <w:t>Irunlarrea</w:t>
            </w:r>
            <w:proofErr w:type="spellEnd"/>
            <w:r w:rsidRPr="00CF330F">
              <w:rPr>
                <w:rFonts w:ascii="Verdana" w:eastAsia="Times New Roman" w:hAnsi="Verdana" w:cs="Times New Roman"/>
                <w:sz w:val="20"/>
                <w:szCs w:val="20"/>
                <w:lang w:eastAsia="es-ES"/>
              </w:rPr>
              <w:t xml:space="preserve">, 3 </w:t>
            </w:r>
            <w:r w:rsidRPr="00CF330F">
              <w:rPr>
                <w:rFonts w:ascii="Verdana" w:eastAsia="Times New Roman" w:hAnsi="Verdana" w:cs="Times New Roman"/>
                <w:sz w:val="20"/>
                <w:szCs w:val="20"/>
                <w:lang w:eastAsia="es-ES"/>
              </w:rPr>
              <w:br/>
              <w:t xml:space="preserve">31008 Pamplona </w:t>
            </w:r>
            <w:r w:rsidRPr="00CF330F">
              <w:rPr>
                <w:rFonts w:ascii="Verdana" w:eastAsia="Times New Roman" w:hAnsi="Verdana" w:cs="Times New Roman"/>
                <w:sz w:val="20"/>
                <w:szCs w:val="20"/>
                <w:lang w:eastAsia="es-ES"/>
              </w:rPr>
              <w:br/>
              <w:t xml:space="preserve">Tfno. 948 422100 </w:t>
            </w:r>
            <w:proofErr w:type="spellStart"/>
            <w:r w:rsidRPr="00CF330F">
              <w:rPr>
                <w:rFonts w:ascii="Verdana" w:eastAsia="Times New Roman" w:hAnsi="Verdana" w:cs="Times New Roman"/>
                <w:sz w:val="20"/>
                <w:szCs w:val="20"/>
                <w:lang w:eastAsia="es-ES"/>
              </w:rPr>
              <w:t>Ext</w:t>
            </w:r>
            <w:proofErr w:type="spellEnd"/>
            <w:r w:rsidRPr="00CF330F">
              <w:rPr>
                <w:rFonts w:ascii="Verdana" w:eastAsia="Times New Roman" w:hAnsi="Verdana" w:cs="Times New Roman"/>
                <w:sz w:val="20"/>
                <w:szCs w:val="20"/>
                <w:lang w:eastAsia="es-ES"/>
              </w:rPr>
              <w:t xml:space="preserve">: 2141 </w:t>
            </w:r>
            <w:r w:rsidRPr="00CF330F">
              <w:rPr>
                <w:rFonts w:ascii="Verdana" w:eastAsia="Times New Roman" w:hAnsi="Verdana" w:cs="Times New Roman"/>
                <w:sz w:val="20"/>
                <w:szCs w:val="20"/>
                <w:lang w:eastAsia="es-ES"/>
              </w:rPr>
              <w:br/>
              <w:t xml:space="preserve">Fax 948 422303 </w:t>
            </w:r>
            <w:r w:rsidRPr="00CF330F">
              <w:rPr>
                <w:rFonts w:ascii="Verdana" w:eastAsia="Times New Roman" w:hAnsi="Verdana" w:cs="Times New Roman"/>
                <w:sz w:val="20"/>
                <w:szCs w:val="20"/>
                <w:lang w:eastAsia="es-ES"/>
              </w:rPr>
              <w:br/>
              <w:t xml:space="preserve">E-mail: </w:t>
            </w:r>
            <w:hyperlink r:id="rId4" w:history="1">
              <w:r w:rsidRPr="00CF330F">
                <w:rPr>
                  <w:rFonts w:ascii="Verdana" w:eastAsia="Times New Roman" w:hAnsi="Verdana" w:cs="Times New Roman"/>
                  <w:color w:val="0000FF"/>
                  <w:sz w:val="20"/>
                  <w:u w:val="single"/>
                  <w:lang w:eastAsia="es-ES"/>
                </w:rPr>
                <w:t>joseroldanetna@hotmail.com</w:t>
              </w:r>
            </w:hyperlink>
            <w:r w:rsidRPr="00CF330F">
              <w:rPr>
                <w:rFonts w:ascii="Verdana" w:eastAsia="Times New Roman" w:hAnsi="Verdana" w:cs="Times New Roman"/>
                <w:sz w:val="20"/>
                <w:szCs w:val="20"/>
                <w:lang w:eastAsia="es-ES"/>
              </w:rPr>
              <w:t xml:space="preserve"> </w:t>
            </w:r>
          </w:p>
        </w:tc>
      </w:tr>
    </w:tbl>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lastRenderedPageBreak/>
        <w:t xml:space="preserve">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ETANOL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El etanol, de fórmula química CH</w:t>
      </w:r>
      <w:r w:rsidRPr="00CF330F">
        <w:rPr>
          <w:rFonts w:ascii="Verdana" w:eastAsia="Times New Roman" w:hAnsi="Verdana" w:cs="Times New Roman"/>
          <w:sz w:val="19"/>
          <w:szCs w:val="19"/>
          <w:vertAlign w:val="subscript"/>
          <w:lang w:eastAsia="es-ES"/>
        </w:rPr>
        <w:t>3</w:t>
      </w:r>
      <w:r w:rsidRPr="00CF330F">
        <w:rPr>
          <w:rFonts w:ascii="Verdana" w:eastAsia="Times New Roman" w:hAnsi="Verdana" w:cs="Times New Roman"/>
          <w:sz w:val="19"/>
          <w:szCs w:val="19"/>
          <w:lang w:eastAsia="es-ES"/>
        </w:rPr>
        <w:t>CH</w:t>
      </w:r>
      <w:r w:rsidRPr="00CF330F">
        <w:rPr>
          <w:rFonts w:ascii="Verdana" w:eastAsia="Times New Roman" w:hAnsi="Verdana" w:cs="Times New Roman"/>
          <w:sz w:val="19"/>
          <w:szCs w:val="19"/>
          <w:vertAlign w:val="subscript"/>
          <w:lang w:eastAsia="es-ES"/>
        </w:rPr>
        <w:t>2</w:t>
      </w:r>
      <w:r w:rsidRPr="00CF330F">
        <w:rPr>
          <w:rFonts w:ascii="Verdana" w:eastAsia="Times New Roman" w:hAnsi="Verdana" w:cs="Times New Roman"/>
          <w:sz w:val="19"/>
          <w:szCs w:val="19"/>
          <w:lang w:eastAsia="es-ES"/>
        </w:rPr>
        <w:t xml:space="preserve">OH, es el principal componente de las bebidas alcohólicas; éstas se obtienen por fermentación o destilación. Según se trate de un procedimiento u otro, se conseguirán bebidas de diferente graduación; así por ejemplo, vinos, cervezas o champán surgen a partir de la fermentación de frutas o granos, mientras que habrá que recurrir a la destilación para lograr ginebra, whisky, ron, etc. </w:t>
      </w:r>
      <w:r w:rsidRPr="00CF330F">
        <w:rPr>
          <w:rFonts w:ascii="Verdana" w:eastAsia="Times New Roman" w:hAnsi="Verdana" w:cs="Times New Roman"/>
          <w:sz w:val="19"/>
          <w:szCs w:val="19"/>
          <w:lang w:eastAsia="es-ES"/>
        </w:rPr>
        <w:br/>
        <w:t xml:space="preserve">El alcohol es una sustancia que actúa como depresora del SNC. Sus efectos son una consecuencia directa de su acción sobre las membranas celulares y sobre los neurotransmisores. Se potencian cuando el etanol se consume junto a otras drogas: sedantes, hipnóticos, </w:t>
      </w:r>
      <w:proofErr w:type="spellStart"/>
      <w:r w:rsidRPr="00CF330F">
        <w:rPr>
          <w:rFonts w:ascii="Verdana" w:eastAsia="Times New Roman" w:hAnsi="Verdana" w:cs="Times New Roman"/>
          <w:sz w:val="19"/>
          <w:szCs w:val="19"/>
          <w:lang w:eastAsia="es-ES"/>
        </w:rPr>
        <w:t>anticonvulsionantes</w:t>
      </w:r>
      <w:proofErr w:type="spellEnd"/>
      <w:r w:rsidRPr="00CF330F">
        <w:rPr>
          <w:rFonts w:ascii="Verdana" w:eastAsia="Times New Roman" w:hAnsi="Verdana" w:cs="Times New Roman"/>
          <w:sz w:val="19"/>
          <w:szCs w:val="19"/>
          <w:lang w:eastAsia="es-ES"/>
        </w:rPr>
        <w:t xml:space="preserve">, antidepresivos, tranquilizantes, analgésicos, opiáceos, etc. </w:t>
      </w:r>
      <w:r w:rsidRPr="00CF330F">
        <w:rPr>
          <w:rFonts w:ascii="Verdana" w:eastAsia="Times New Roman" w:hAnsi="Verdana" w:cs="Times New Roman"/>
          <w:sz w:val="19"/>
          <w:szCs w:val="19"/>
          <w:lang w:eastAsia="es-ES"/>
        </w:rPr>
        <w:br/>
        <w:t xml:space="preserve">El alcohol produce tolerancia. Afecta el SNC, y produce además hipoglucemias, hepatitis aguda, trastornos cardíacos, </w:t>
      </w:r>
      <w:proofErr w:type="spellStart"/>
      <w:r w:rsidRPr="00CF330F">
        <w:rPr>
          <w:rFonts w:ascii="Verdana" w:eastAsia="Times New Roman" w:hAnsi="Verdana" w:cs="Times New Roman"/>
          <w:sz w:val="19"/>
          <w:szCs w:val="19"/>
          <w:lang w:eastAsia="es-ES"/>
        </w:rPr>
        <w:t>rabdomiolisis</w:t>
      </w:r>
      <w:proofErr w:type="spellEnd"/>
      <w:r w:rsidRPr="00CF330F">
        <w:rPr>
          <w:rFonts w:ascii="Verdana" w:eastAsia="Times New Roman" w:hAnsi="Verdana" w:cs="Times New Roman"/>
          <w:sz w:val="19"/>
          <w:szCs w:val="19"/>
          <w:lang w:eastAsia="es-ES"/>
        </w:rPr>
        <w:t xml:space="preserve">, etc. </w:t>
      </w:r>
      <w:r w:rsidRPr="00CF330F">
        <w:rPr>
          <w:rFonts w:ascii="Verdana" w:eastAsia="Times New Roman" w:hAnsi="Verdana" w:cs="Times New Roman"/>
          <w:sz w:val="19"/>
          <w:szCs w:val="19"/>
          <w:lang w:eastAsia="es-ES"/>
        </w:rPr>
        <w:br/>
        <w:t>El alcohol es probablemente la droga más antigua que se conoce</w:t>
      </w:r>
      <w:r w:rsidRPr="00CF330F">
        <w:rPr>
          <w:rFonts w:ascii="Verdana" w:eastAsia="Times New Roman" w:hAnsi="Verdana" w:cs="Times New Roman"/>
          <w:sz w:val="19"/>
          <w:szCs w:val="19"/>
          <w:vertAlign w:val="superscript"/>
          <w:lang w:eastAsia="es-ES"/>
        </w:rPr>
        <w:t>1</w:t>
      </w:r>
      <w:r w:rsidRPr="00CF330F">
        <w:rPr>
          <w:rFonts w:ascii="Verdana" w:eastAsia="Times New Roman" w:hAnsi="Verdana" w:cs="Times New Roman"/>
          <w:sz w:val="19"/>
          <w:szCs w:val="19"/>
          <w:lang w:eastAsia="es-ES"/>
        </w:rPr>
        <w:t xml:space="preserve">. Así: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Una tablilla cuneiforme del 2200 a.C. recomienda la cerveza como tónico para las mujeres en estado de lactancia. El código del rey babilónico </w:t>
      </w:r>
      <w:proofErr w:type="spellStart"/>
      <w:r w:rsidRPr="00CF330F">
        <w:rPr>
          <w:rFonts w:ascii="Verdana" w:eastAsia="Times New Roman" w:hAnsi="Verdana" w:cs="Times New Roman"/>
          <w:sz w:val="19"/>
          <w:szCs w:val="19"/>
          <w:lang w:eastAsia="es-ES"/>
        </w:rPr>
        <w:t>Hamurabi</w:t>
      </w:r>
      <w:proofErr w:type="spellEnd"/>
      <w:r w:rsidRPr="00CF330F">
        <w:rPr>
          <w:rFonts w:ascii="Verdana" w:eastAsia="Times New Roman" w:hAnsi="Verdana" w:cs="Times New Roman"/>
          <w:sz w:val="19"/>
          <w:szCs w:val="19"/>
          <w:lang w:eastAsia="es-ES"/>
        </w:rPr>
        <w:t xml:space="preserve"> amparaba a los bebedores de cerveza y vino de palma, y hacía ejecutar a la tabernera que rebajara la calidad de la bebida. </w:t>
      </w:r>
      <w:r w:rsidRPr="00CF330F">
        <w:rPr>
          <w:rFonts w:ascii="Verdana" w:eastAsia="Times New Roman" w:hAnsi="Verdana" w:cs="Times New Roman"/>
          <w:sz w:val="19"/>
          <w:szCs w:val="19"/>
          <w:lang w:eastAsia="es-ES"/>
        </w:rPr>
        <w:br/>
        <w:t xml:space="preserve">– Los griegos rendían culto a Dionisio y ofrecían bebidas alcohólicas a sus dioses y a los soldados antes de que estos entraran en combate. También ellos las utilizaban para facilitar sus relaciones: constituían el eje de los denominados </w:t>
      </w:r>
      <w:proofErr w:type="spellStart"/>
      <w:r w:rsidRPr="00CF330F">
        <w:rPr>
          <w:rFonts w:ascii="Verdana" w:eastAsia="Times New Roman" w:hAnsi="Verdana" w:cs="Times New Roman"/>
          <w:i/>
          <w:iCs/>
          <w:sz w:val="19"/>
          <w:szCs w:val="19"/>
          <w:lang w:eastAsia="es-ES"/>
        </w:rPr>
        <w:t>symposia</w:t>
      </w:r>
      <w:proofErr w:type="spellEnd"/>
      <w:r w:rsidRPr="00CF330F">
        <w:rPr>
          <w:rFonts w:ascii="Verdana" w:eastAsia="Times New Roman" w:hAnsi="Verdana" w:cs="Times New Roman"/>
          <w:sz w:val="19"/>
          <w:szCs w:val="19"/>
          <w:lang w:eastAsia="es-ES"/>
        </w:rPr>
        <w:t xml:space="preserve"> (banquetes celebrados con fines recreativos en los que intercambiaban ideas filosóficas, políticas, etc., mientras ingerían vino, cerveza e hidromiel). </w:t>
      </w:r>
      <w:r w:rsidRPr="00CF330F">
        <w:rPr>
          <w:rFonts w:ascii="Verdana" w:eastAsia="Times New Roman" w:hAnsi="Verdana" w:cs="Times New Roman"/>
          <w:sz w:val="19"/>
          <w:szCs w:val="19"/>
          <w:lang w:eastAsia="es-ES"/>
        </w:rPr>
        <w:br/>
        <w:t xml:space="preserve">– En la Biblia, el vino aparece en los episodios de Noé.  </w:t>
      </w:r>
      <w:r w:rsidRPr="00CF330F">
        <w:rPr>
          <w:rFonts w:ascii="Verdana" w:eastAsia="Times New Roman" w:hAnsi="Verdana" w:cs="Times New Roman"/>
          <w:sz w:val="19"/>
          <w:szCs w:val="19"/>
          <w:lang w:eastAsia="es-ES"/>
        </w:rPr>
        <w:br/>
        <w:t xml:space="preserve">– Los romanos apreciaron enormemente el vino y contribuyeron a la difusión de la vid por toda Europa, así como a afianzar la reglamentación de la viticultura. </w:t>
      </w:r>
      <w:r w:rsidRPr="00CF330F">
        <w:rPr>
          <w:rFonts w:ascii="Verdana" w:eastAsia="Times New Roman" w:hAnsi="Verdana" w:cs="Times New Roman"/>
          <w:sz w:val="19"/>
          <w:szCs w:val="19"/>
          <w:lang w:eastAsia="es-ES"/>
        </w:rPr>
        <w:br/>
        <w:t xml:space="preserve">– Parece ser que fueron los árabes quienes descubrieron la destilación y de cuya mano se introdujo este proceso en el continente europeo.  </w:t>
      </w:r>
      <w:r w:rsidRPr="00CF330F">
        <w:rPr>
          <w:rFonts w:ascii="Verdana" w:eastAsia="Times New Roman" w:hAnsi="Verdana" w:cs="Times New Roman"/>
          <w:sz w:val="19"/>
          <w:szCs w:val="19"/>
          <w:lang w:eastAsia="es-ES"/>
        </w:rPr>
        <w:br/>
        <w:t xml:space="preserve">– El consumo de bebidas alcohólicas se asoció durante la Edad Media con salud y bienestar. De hecho, el alcohol adoptó ese nombre a finales del siglo XVI pues hasta entonces se lo conocía con el elocuente apelativo de </w:t>
      </w:r>
      <w:proofErr w:type="spellStart"/>
      <w:r w:rsidRPr="00CF330F">
        <w:rPr>
          <w:rFonts w:ascii="Verdana" w:eastAsia="Times New Roman" w:hAnsi="Verdana" w:cs="Times New Roman"/>
          <w:i/>
          <w:iCs/>
          <w:sz w:val="19"/>
          <w:szCs w:val="19"/>
          <w:lang w:eastAsia="es-ES"/>
        </w:rPr>
        <w:t>aqua</w:t>
      </w:r>
      <w:proofErr w:type="spellEnd"/>
      <w:r w:rsidRPr="00CF330F">
        <w:rPr>
          <w:rFonts w:ascii="Verdana" w:eastAsia="Times New Roman" w:hAnsi="Verdana" w:cs="Times New Roman"/>
          <w:i/>
          <w:iCs/>
          <w:sz w:val="19"/>
          <w:szCs w:val="19"/>
          <w:lang w:eastAsia="es-ES"/>
        </w:rPr>
        <w:t xml:space="preserve"> vitae</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 Será a partir de la Revolución Industrial del siglo XIX cuando el consumo de esta sustancia alcance niveles hasta entonces desconocidos y que se verán notablemente incrementados desde la segunda mitad de esta centuria.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Patrones de consumo</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alcoholismo es la primera toxicomanía en muchos países del mundo. Afecta a un gran número de individuos, en general adultos, pero también y cada vez más los adolescentes van viéndose afectados, no sólo por procesos de alcoholización sino también por problemas relacionados con los consumos de alcohol, aunque no medie la dependencia (accidentes, problemas familiares, escolares, intoxicaciones graves...). Es la droga más consumida en todos los tramos de edad, en los dos sexos y en casi todos los grupos sociales. </w:t>
      </w:r>
      <w:r w:rsidRPr="00CF330F">
        <w:rPr>
          <w:rFonts w:ascii="Verdana" w:eastAsia="Times New Roman" w:hAnsi="Verdana" w:cs="Times New Roman"/>
          <w:sz w:val="19"/>
          <w:szCs w:val="19"/>
          <w:lang w:eastAsia="es-ES"/>
        </w:rPr>
        <w:br/>
        <w:t xml:space="preserve">Con respecto a los más jóvenes, esta sustancia se consume muy por delante de otras drogas ilegales.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lastRenderedPageBreak/>
        <w:t>Consumo en España</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Según datos del Observatorio Español sobre Drogas (1999), el alcohol –desde su </w:t>
      </w:r>
      <w:r w:rsidRPr="00CF330F">
        <w:rPr>
          <w:rFonts w:ascii="Verdana" w:eastAsia="Times New Roman" w:hAnsi="Verdana" w:cs="Verdana"/>
          <w:sz w:val="19"/>
          <w:szCs w:val="19"/>
          <w:lang w:eastAsia="es-ES"/>
        </w:rPr>
        <w:t xml:space="preserve">privilegiada posición de sustancia psicotrópica </w:t>
      </w:r>
      <w:r w:rsidRPr="00CF330F">
        <w:rPr>
          <w:rFonts w:ascii="Verdana" w:eastAsia="Times New Roman" w:hAnsi="Verdana" w:cs="Times New Roman"/>
          <w:sz w:val="19"/>
          <w:szCs w:val="19"/>
          <w:lang w:eastAsia="es-ES"/>
        </w:rPr>
        <w:t xml:space="preserve">no sólo legal, sino además socializada– ocupa un primer rango en los consumos de los españoles mayores de 14 años: un 49% reconoce su uso en el último mes, mientras que un 15% admite su consumo diario. </w:t>
      </w:r>
      <w:r w:rsidRPr="00CF330F">
        <w:rPr>
          <w:rFonts w:ascii="Verdana" w:eastAsia="Times New Roman" w:hAnsi="Verdana" w:cs="Times New Roman"/>
          <w:sz w:val="19"/>
          <w:szCs w:val="19"/>
          <w:lang w:eastAsia="es-ES"/>
        </w:rPr>
        <w:br/>
        <w:t>Se ha producido un cambio significativo en los patrones de consumo en los últimos diez-quince años. Del consumo ocasional, especialmente asociado a las comidas en familia y pequeñas reuniones, se ha pasado a un consumo que, protagonizado por jóvenes, centra exclusivamente su actividad en los fines de semana y otros períodos de ocio. Esta ruptura con la tradicional forma de consumo se manifiesta también en la elección de las bebidas. Frente al vino, surge con fuerza la cerveza, los combinados y los licores de alta graduación. (</w:t>
      </w:r>
      <w:r w:rsidRPr="00CF330F">
        <w:rPr>
          <w:rFonts w:ascii="Verdana" w:eastAsia="Times New Roman" w:hAnsi="Verdana" w:cs="Times New Roman"/>
          <w:i/>
          <w:iCs/>
          <w:sz w:val="19"/>
          <w:szCs w:val="19"/>
          <w:lang w:eastAsia="es-ES"/>
        </w:rPr>
        <w:t>Alarma por la quinta del botellón: La Vanguardia, 10/2/02</w:t>
      </w:r>
      <w:r w:rsidRPr="00CF330F">
        <w:rPr>
          <w:rFonts w:ascii="Verdana" w:eastAsia="Times New Roman" w:hAnsi="Verdana" w:cs="Times New Roman"/>
          <w:sz w:val="19"/>
          <w:szCs w:val="19"/>
          <w:lang w:eastAsia="es-ES"/>
        </w:rPr>
        <w:t xml:space="preserve">). Centenares de jóvenes se reúnen en parques y plazas las noches de jueves, viernes y sábado para montarse su propia fiesta callejera, con el alcohol como principal protagonista. Unas veladas etílicas conocidas como </w:t>
      </w:r>
      <w:r w:rsidRPr="00CF330F">
        <w:rPr>
          <w:rFonts w:ascii="Verdana" w:eastAsia="Times New Roman" w:hAnsi="Verdana" w:cs="Verdana"/>
          <w:sz w:val="19"/>
          <w:szCs w:val="19"/>
          <w:lang w:eastAsia="es-ES"/>
        </w:rPr>
        <w:t xml:space="preserve">el botellón. </w:t>
      </w:r>
      <w:r w:rsidRPr="00CF330F">
        <w:rPr>
          <w:rFonts w:ascii="Verdana" w:eastAsia="Times New Roman" w:hAnsi="Verdana" w:cs="Times New Roman"/>
          <w:sz w:val="19"/>
          <w:szCs w:val="19"/>
          <w:lang w:eastAsia="es-ES"/>
        </w:rPr>
        <w:t xml:space="preserve">Los servicios de Urgencia de Madrid atienden cada fin de semana a 60 chicos con intoxicación etílica aguda. </w:t>
      </w:r>
      <w:r w:rsidRPr="00CF330F">
        <w:rPr>
          <w:rFonts w:ascii="Verdana" w:eastAsia="Times New Roman" w:hAnsi="Verdana" w:cs="Times New Roman"/>
          <w:sz w:val="19"/>
          <w:szCs w:val="19"/>
          <w:lang w:eastAsia="es-ES"/>
        </w:rPr>
        <w:br/>
        <w:t xml:space="preserve">Se aprecia una creciente precocidad en el inicio de su consumo: a los 11 años, un 3,5% ya ha probado bebidas alcohólicas. </w:t>
      </w:r>
      <w:r w:rsidRPr="00CF330F">
        <w:rPr>
          <w:rFonts w:ascii="Verdana" w:eastAsia="Times New Roman" w:hAnsi="Verdana" w:cs="Times New Roman"/>
          <w:sz w:val="19"/>
          <w:szCs w:val="19"/>
          <w:lang w:eastAsia="es-ES"/>
        </w:rPr>
        <w:br/>
        <w:t xml:space="preserve">En los últimos años se aprecia un incremento en el consumo de alcohol entre las mujeres, observándose por primera vez un mayor consumo entre las mujeres jóvenes (15 a 18 años) que los registrados entre varones de su misma edad. </w:t>
      </w:r>
      <w:r w:rsidRPr="00CF330F">
        <w:rPr>
          <w:rFonts w:ascii="Verdana" w:eastAsia="Times New Roman" w:hAnsi="Verdana" w:cs="Times New Roman"/>
          <w:sz w:val="19"/>
          <w:szCs w:val="19"/>
          <w:lang w:eastAsia="es-ES"/>
        </w:rPr>
        <w:br/>
        <w:t xml:space="preserve">Frente a la tendencia decreciente en los consumos globales de alcohol durante los últimos años, en 1997 se aprecia un incremento del 1,5% respecto al año anterior, aumentando los consumos de sidra, vino y cerveza frente a la disminución del consumo de licores.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Aspectos socioeconómicos</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alcohol ha pasado a ser, junto con el tabaco, una de las principales causas individuales de enfermedad prevenible en España. Es responsable directo de más de la mitad de los accidentes de tráfico, que constituyen la primera causa de muerte en los menores de 30 años (El País 26/12/00). </w:t>
      </w:r>
      <w:r w:rsidRPr="00CF330F">
        <w:rPr>
          <w:rFonts w:ascii="Verdana" w:eastAsia="Times New Roman" w:hAnsi="Verdana" w:cs="Times New Roman"/>
          <w:sz w:val="19"/>
          <w:szCs w:val="19"/>
          <w:lang w:eastAsia="es-ES"/>
        </w:rPr>
        <w:br/>
        <w:t xml:space="preserve">En un estudio sobre el coste económico del alcohol para la sociedad, se puede leer que la baja productividad derivada del alcohol se cuantifica en 1.730 millones de euros, 288.069 millones de pesetas. Pero sin duda lo más impresionante es el número de años potenciales de vida que se pierden en España por problemas de alcohol: 224.000 (La Vanguardia 10/02/02). </w:t>
      </w:r>
      <w:r w:rsidRPr="00CF330F">
        <w:rPr>
          <w:rFonts w:ascii="Verdana" w:eastAsia="Times New Roman" w:hAnsi="Verdana" w:cs="Times New Roman"/>
          <w:sz w:val="19"/>
          <w:szCs w:val="19"/>
          <w:lang w:eastAsia="es-ES"/>
        </w:rPr>
        <w:br/>
        <w:t xml:space="preserve">Según datos de la DGT (Dirección General de Tráfico) se estima que en el 38% de los siniestros están presentes el alcohol o las drogas. En mayo de 1999 se disminuyó la tasa de alcoholemia permitida en sangre: para conductores de vehículos deberá estar por debajo de 0,5 g/L (0,25 mg/L en aire espirado) y para conductores noveles o profesionales por debajo de 0,3 g/L.  </w:t>
      </w:r>
      <w:r w:rsidRPr="00CF330F">
        <w:rPr>
          <w:rFonts w:ascii="Verdana" w:eastAsia="Times New Roman" w:hAnsi="Verdana" w:cs="Times New Roman"/>
          <w:sz w:val="19"/>
          <w:szCs w:val="19"/>
          <w:lang w:eastAsia="es-ES"/>
        </w:rPr>
        <w:br/>
        <w:t xml:space="preserve">El Instituto Nacional de Estadística informa de que el consumo de alcohol en España es responsable del 46% de las muertes por homicidio y del 25% de las debidas a suicidio. También es responsable del 40% de los fallecimientos por accidentes de tráfico. </w:t>
      </w:r>
      <w:r w:rsidRPr="00CF330F">
        <w:rPr>
          <w:rFonts w:ascii="Verdana" w:eastAsia="Times New Roman" w:hAnsi="Verdana" w:cs="Times New Roman"/>
          <w:sz w:val="19"/>
          <w:szCs w:val="19"/>
          <w:lang w:eastAsia="es-ES"/>
        </w:rPr>
        <w:br/>
        <w:t>Muchos productos domésticos contienen etanol y esto hace posible que sea el responsable de algunas intoxicaciones accidentales en la infancia</w:t>
      </w:r>
      <w:r w:rsidRPr="00CF330F">
        <w:rPr>
          <w:rFonts w:ascii="Verdana" w:eastAsia="Times New Roman" w:hAnsi="Verdana" w:cs="Times New Roman"/>
          <w:sz w:val="19"/>
          <w:szCs w:val="19"/>
          <w:vertAlign w:val="superscript"/>
          <w:lang w:eastAsia="es-ES"/>
        </w:rPr>
        <w:t>2</w:t>
      </w:r>
      <w:r w:rsidRPr="00CF330F">
        <w:rPr>
          <w:rFonts w:ascii="Verdana" w:eastAsia="Times New Roman" w:hAnsi="Verdana" w:cs="Times New Roman"/>
          <w:sz w:val="19"/>
          <w:szCs w:val="19"/>
          <w:lang w:eastAsia="es-ES"/>
        </w:rPr>
        <w:t xml:space="preserve"> (</w:t>
      </w:r>
      <w:hyperlink r:id="rId5" w:anchor="t1" w:history="1">
        <w:r w:rsidRPr="00CF330F">
          <w:rPr>
            <w:rFonts w:ascii="Verdana" w:eastAsia="Times New Roman" w:hAnsi="Verdana" w:cs="Times New Roman"/>
            <w:color w:val="0000FF"/>
            <w:sz w:val="19"/>
            <w:u w:val="single"/>
            <w:lang w:eastAsia="es-ES"/>
          </w:rPr>
          <w:t>Tabla 1</w:t>
        </w:r>
      </w:hyperlink>
      <w:r w:rsidRPr="00CF330F">
        <w:rPr>
          <w:rFonts w:ascii="Verdana" w:eastAsia="Times New Roman" w:hAnsi="Verdana" w:cs="Times New Roman"/>
          <w:sz w:val="19"/>
          <w:szCs w:val="19"/>
          <w:lang w:eastAsia="es-ES"/>
        </w:rPr>
        <w:t xml:space="preserve">).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bookmarkStart w:id="0" w:name="t1"/>
      <w:r>
        <w:rPr>
          <w:rFonts w:ascii="Verdana" w:eastAsia="Times New Roman" w:hAnsi="Verdana" w:cs="Times New Roman"/>
          <w:noProof/>
          <w:sz w:val="19"/>
          <w:szCs w:val="19"/>
          <w:lang w:eastAsia="es-ES"/>
        </w:rPr>
        <w:lastRenderedPageBreak/>
        <w:drawing>
          <wp:inline distT="0" distB="0" distL="0" distR="0">
            <wp:extent cx="5307965" cy="2315845"/>
            <wp:effectExtent l="19050" t="0" r="6985" b="0"/>
            <wp:docPr id="3" name="Imagen 3" descr="http://scielo.isciii.es/img/asisna/v26s1/img/suple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lo.isciii.es/img/asisna/v26s1/img/suple79.gif"/>
                    <pic:cNvPicPr>
                      <a:picLocks noChangeAspect="1" noChangeArrowheads="1"/>
                    </pic:cNvPicPr>
                  </pic:nvPicPr>
                  <pic:blipFill>
                    <a:blip r:embed="rId6"/>
                    <a:srcRect/>
                    <a:stretch>
                      <a:fillRect/>
                    </a:stretch>
                  </pic:blipFill>
                  <pic:spPr bwMode="auto">
                    <a:xfrm>
                      <a:off x="0" y="0"/>
                      <a:ext cx="5307965" cy="2315845"/>
                    </a:xfrm>
                    <a:prstGeom prst="rect">
                      <a:avLst/>
                    </a:prstGeom>
                    <a:noFill/>
                    <a:ln w="9525">
                      <a:noFill/>
                      <a:miter lim="800000"/>
                      <a:headEnd/>
                      <a:tailEnd/>
                    </a:ln>
                  </pic:spPr>
                </pic:pic>
              </a:graphicData>
            </a:graphic>
          </wp:inline>
        </w:drawing>
      </w:r>
      <w:bookmarkEnd w:id="0"/>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br/>
        <w:t>Fisiopatología</w:t>
      </w:r>
      <w:r w:rsidRPr="00CF330F">
        <w:rPr>
          <w:rFonts w:ascii="Verdana" w:eastAsia="Times New Roman" w:hAnsi="Verdana" w:cs="Times New Roman"/>
          <w:b/>
          <w:bCs/>
          <w:sz w:val="19"/>
          <w:szCs w:val="19"/>
          <w:vertAlign w:val="superscript"/>
          <w:lang w:eastAsia="es-ES"/>
        </w:rPr>
        <w:t>3</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La cantidad de alcohol ingerida con una bebida determinada es proporcional a su grado alcohólico y al volumen ingerido, multiplicado por 0,8 que es la densidad del alcohol: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Gr = graduación x Volumen x 0,8 / 100 </w:t>
      </w:r>
      <w:r w:rsidRPr="00CF330F">
        <w:rPr>
          <w:rFonts w:ascii="Verdana" w:eastAsia="Times New Roman" w:hAnsi="Verdana" w:cs="Times New Roman"/>
          <w:sz w:val="19"/>
          <w:szCs w:val="19"/>
          <w:lang w:eastAsia="es-ES"/>
        </w:rPr>
        <w:br/>
        <w:t xml:space="preserve">                  Estimación de niveles de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en g/l: </w:t>
      </w:r>
      <w:r w:rsidRPr="00CF330F">
        <w:rPr>
          <w:rFonts w:ascii="Verdana" w:eastAsia="Times New Roman" w:hAnsi="Verdana" w:cs="Times New Roman"/>
          <w:sz w:val="19"/>
          <w:szCs w:val="19"/>
          <w:lang w:eastAsia="es-ES"/>
        </w:rPr>
        <w:br/>
        <w:t xml:space="preserve">                                   </w:t>
      </w:r>
      <w:r w:rsidRPr="00CF330F">
        <w:rPr>
          <w:rFonts w:ascii="Verdana" w:eastAsia="Times New Roman" w:hAnsi="Verdana" w:cs="Verdana"/>
          <w:sz w:val="19"/>
          <w:szCs w:val="19"/>
          <w:lang w:eastAsia="es-ES"/>
        </w:rPr>
        <w:t xml:space="preserve"> Ingesta en ml x (graduación de la bebida/100) x 0,8 g/ml </w:t>
      </w:r>
      <w:r w:rsidRPr="00CF330F">
        <w:rPr>
          <w:rFonts w:ascii="Verdana" w:eastAsia="Times New Roman" w:hAnsi="Verdana" w:cs="Verdana"/>
          <w:sz w:val="19"/>
          <w:szCs w:val="19"/>
          <w:lang w:eastAsia="es-ES"/>
        </w:rPr>
        <w:br/>
        <w:t>                                    Volumen de distribución (0,6 L/K</w:t>
      </w:r>
      <w:r w:rsidRPr="00CF330F">
        <w:rPr>
          <w:rFonts w:ascii="Verdana" w:eastAsia="Times New Roman" w:hAnsi="Verdana" w:cs="Times New Roman"/>
          <w:sz w:val="19"/>
          <w:szCs w:val="19"/>
          <w:lang w:eastAsia="es-ES"/>
        </w:rPr>
        <w:t xml:space="preserve">g) x Peso en Kg. </w:t>
      </w:r>
    </w:p>
    <w:p w:rsidR="00CF330F" w:rsidRPr="00CF330F" w:rsidRDefault="00CF330F" w:rsidP="00CF330F">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sz w:val="20"/>
          <w:szCs w:val="20"/>
          <w:lang w:eastAsia="es-ES"/>
        </w:rPr>
        <w:t xml:space="preserve">Tras su ingestión es rápidamente absorbido por la mucosa del estómago en un 30% y después por el intestino delgado proximal en el 70% restante. Se distribuye por los tejidos siguiendo el espacio del agua corporal y es casi completamente oxidado en el hígado siguiendo una cinética de orden cero (independiente de la concentración) a un ritmo de 15 a 20 mg/dl/hora dependiendo del peso corporal. </w:t>
      </w:r>
      <w:r w:rsidRPr="00CF330F">
        <w:rPr>
          <w:rFonts w:ascii="Verdana" w:eastAsia="Times New Roman" w:hAnsi="Verdana" w:cs="Times New Roman"/>
          <w:sz w:val="20"/>
          <w:szCs w:val="20"/>
          <w:lang w:eastAsia="es-ES"/>
        </w:rPr>
        <w:br/>
        <w:t xml:space="preserve">Los alcohólicos crónicos pueden metabolizar el alcohol con doble rapidez. Sufre un primer paso débil metabólico en la mucosa gástrica que contiene alcoholato deshidrogenasa y después difunde a todo el organismo por su coeficiente grasa/agua favorable. Su degradación es esencialmente por oxidación hepática en un 90% y un 10% puede ser eliminado por vías accesorias como son el riñón y el pulmón. </w:t>
      </w:r>
      <w:r w:rsidRPr="00CF330F">
        <w:rPr>
          <w:rFonts w:ascii="Verdana" w:eastAsia="Times New Roman" w:hAnsi="Verdana" w:cs="Times New Roman"/>
          <w:sz w:val="20"/>
          <w:szCs w:val="20"/>
          <w:lang w:eastAsia="es-ES"/>
        </w:rPr>
        <w:br/>
        <w:t>El nivel de alcoholemia es el resultado de la absorción digestiva, de la distribución tisular, de la oxidación y de su eliminación. Se determina, bien por la medida directa de la concentración de etanol en sangre o bien indirectamente por la medida de la tasa en el aire espirado</w:t>
      </w:r>
      <w:r w:rsidRPr="00CF330F">
        <w:rPr>
          <w:rFonts w:ascii="Verdana" w:eastAsia="Times New Roman" w:hAnsi="Verdana" w:cs="Times New Roman"/>
          <w:sz w:val="20"/>
          <w:szCs w:val="20"/>
          <w:vertAlign w:val="superscript"/>
          <w:lang w:eastAsia="es-ES"/>
        </w:rPr>
        <w:t>4</w:t>
      </w:r>
      <w:proofErr w:type="gramStart"/>
      <w:r w:rsidRPr="00CF330F">
        <w:rPr>
          <w:rFonts w:ascii="Verdana" w:eastAsia="Times New Roman" w:hAnsi="Verdana" w:cs="Times New Roman"/>
          <w:sz w:val="20"/>
          <w:szCs w:val="20"/>
          <w:vertAlign w:val="superscript"/>
          <w:lang w:eastAsia="es-ES"/>
        </w:rPr>
        <w:t>,5</w:t>
      </w:r>
      <w:proofErr w:type="gramEnd"/>
      <w:r w:rsidRPr="00CF330F">
        <w:rPr>
          <w:rFonts w:ascii="Verdana" w:eastAsia="Times New Roman" w:hAnsi="Verdana" w:cs="Times New Roman"/>
          <w:sz w:val="20"/>
          <w:szCs w:val="20"/>
          <w:lang w:eastAsia="es-ES"/>
        </w:rPr>
        <w:t xml:space="preserve">.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Metabolismo del etanol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etanol se convierte en acetaldehído por la acción de tres enzimas: </w:t>
      </w:r>
      <w:r w:rsidRPr="00CF330F">
        <w:rPr>
          <w:rFonts w:ascii="Verdana" w:eastAsia="Times New Roman" w:hAnsi="Verdana" w:cs="Times New Roman"/>
          <w:sz w:val="19"/>
          <w:szCs w:val="19"/>
          <w:lang w:eastAsia="es-ES"/>
        </w:rPr>
        <w:br/>
        <w:t xml:space="preserve">- Alcohol deshidrogenasa (ADH). En no alcohólicos el 90-95% de la oxidación del etanol se realiza por medio del ADH. Las mujeres tienen un nivel más bajo de actividad ADH gástrico que el hombre y esto contribuye a que las mujeres tengan valores más altos de alcoholemia que los hombres. </w:t>
      </w:r>
      <w:r w:rsidRPr="00CF330F">
        <w:rPr>
          <w:rFonts w:ascii="Verdana" w:eastAsia="Times New Roman" w:hAnsi="Verdana" w:cs="Times New Roman"/>
          <w:sz w:val="19"/>
          <w:szCs w:val="19"/>
          <w:lang w:eastAsia="es-ES"/>
        </w:rPr>
        <w:br/>
        <w:t xml:space="preserve">- Sistema </w:t>
      </w:r>
      <w:proofErr w:type="spellStart"/>
      <w:r w:rsidRPr="00CF330F">
        <w:rPr>
          <w:rFonts w:ascii="Verdana" w:eastAsia="Times New Roman" w:hAnsi="Verdana" w:cs="Times New Roman"/>
          <w:sz w:val="19"/>
          <w:szCs w:val="19"/>
          <w:lang w:eastAsia="es-ES"/>
        </w:rPr>
        <w:t>oxidativo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microsomal</w:t>
      </w:r>
      <w:proofErr w:type="spellEnd"/>
      <w:r w:rsidRPr="00CF330F">
        <w:rPr>
          <w:rFonts w:ascii="Verdana" w:eastAsia="Times New Roman" w:hAnsi="Verdana" w:cs="Times New Roman"/>
          <w:sz w:val="19"/>
          <w:szCs w:val="19"/>
          <w:lang w:eastAsia="es-ES"/>
        </w:rPr>
        <w:t xml:space="preserve"> del etanol (MEOS), es un sistema enzimático dependiente del </w:t>
      </w:r>
      <w:proofErr w:type="spellStart"/>
      <w:r w:rsidRPr="00CF330F">
        <w:rPr>
          <w:rFonts w:ascii="Verdana" w:eastAsia="Times New Roman" w:hAnsi="Verdana" w:cs="Times New Roman"/>
          <w:sz w:val="19"/>
          <w:szCs w:val="19"/>
          <w:lang w:eastAsia="es-ES"/>
        </w:rPr>
        <w:t>citocromo</w:t>
      </w:r>
      <w:proofErr w:type="spellEnd"/>
      <w:r w:rsidRPr="00CF330F">
        <w:rPr>
          <w:rFonts w:ascii="Verdana" w:eastAsia="Times New Roman" w:hAnsi="Verdana" w:cs="Times New Roman"/>
          <w:sz w:val="19"/>
          <w:szCs w:val="19"/>
          <w:lang w:eastAsia="es-ES"/>
        </w:rPr>
        <w:t xml:space="preserve"> P-450 y contribuye con el 5-10% a la oxidación del etanol en bebedores moderados, pero su actividad aumenta significativamente en bebedores crónicos hasta un 25%. Cuando los niveles de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son altos se activa el sistema MEOS que contribuye a disminuir rápidamente los niveles. </w:t>
      </w:r>
      <w:r w:rsidRPr="00CF330F">
        <w:rPr>
          <w:rFonts w:ascii="Verdana" w:eastAsia="Times New Roman" w:hAnsi="Verdana" w:cs="Times New Roman"/>
          <w:sz w:val="19"/>
          <w:szCs w:val="19"/>
          <w:lang w:eastAsia="es-ES"/>
        </w:rPr>
        <w:br/>
        <w:t>- Sistema catalasa-</w:t>
      </w:r>
      <w:proofErr w:type="spellStart"/>
      <w:r w:rsidRPr="00CF330F">
        <w:rPr>
          <w:rFonts w:ascii="Verdana" w:eastAsia="Times New Roman" w:hAnsi="Verdana" w:cs="Times New Roman"/>
          <w:sz w:val="19"/>
          <w:szCs w:val="19"/>
          <w:lang w:eastAsia="es-ES"/>
        </w:rPr>
        <w:t>peroxidasa</w:t>
      </w:r>
      <w:proofErr w:type="spellEnd"/>
      <w:r w:rsidRPr="00CF330F">
        <w:rPr>
          <w:rFonts w:ascii="Verdana" w:eastAsia="Times New Roman" w:hAnsi="Verdana" w:cs="Times New Roman"/>
          <w:sz w:val="19"/>
          <w:szCs w:val="19"/>
          <w:lang w:eastAsia="es-ES"/>
        </w:rPr>
        <w:t xml:space="preserve"> dependiente del peróxido de oxígeno, la contribución a la oxidación del etanol es mínimo.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Pr>
          <w:rFonts w:ascii="Verdana" w:eastAsia="Times New Roman" w:hAnsi="Verdana" w:cs="Times New Roman"/>
          <w:noProof/>
          <w:sz w:val="19"/>
          <w:szCs w:val="19"/>
          <w:lang w:eastAsia="es-ES"/>
        </w:rPr>
        <w:lastRenderedPageBreak/>
        <w:drawing>
          <wp:inline distT="0" distB="0" distL="0" distR="0">
            <wp:extent cx="2838450" cy="356235"/>
            <wp:effectExtent l="19050" t="0" r="0" b="0"/>
            <wp:docPr id="4" name="Imagen 4" descr="http://scielo.isciii.es/img/asisna/v26s1/img/suple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lo.isciii.es/img/asisna/v26s1/img/suple710.gif"/>
                    <pic:cNvPicPr>
                      <a:picLocks noChangeAspect="1" noChangeArrowheads="1"/>
                    </pic:cNvPicPr>
                  </pic:nvPicPr>
                  <pic:blipFill>
                    <a:blip r:embed="rId7"/>
                    <a:srcRect/>
                    <a:stretch>
                      <a:fillRect/>
                    </a:stretch>
                  </pic:blipFill>
                  <pic:spPr bwMode="auto">
                    <a:xfrm>
                      <a:off x="0" y="0"/>
                      <a:ext cx="2838450" cy="356235"/>
                    </a:xfrm>
                    <a:prstGeom prst="rect">
                      <a:avLst/>
                    </a:prstGeom>
                    <a:noFill/>
                    <a:ln w="9525">
                      <a:noFill/>
                      <a:miter lim="800000"/>
                      <a:headEnd/>
                      <a:tailEnd/>
                    </a:ln>
                  </pic:spPr>
                </pic:pic>
              </a:graphicData>
            </a:graphic>
          </wp:inline>
        </w:drawing>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Clínica de la intoxicación etílica aguda</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Las manifestaciones más importantes de la intoxicación etílica aguda</w:t>
      </w:r>
      <w:r w:rsidRPr="00CF330F">
        <w:rPr>
          <w:rFonts w:ascii="Verdana" w:eastAsia="Times New Roman" w:hAnsi="Verdana" w:cs="Times New Roman"/>
          <w:sz w:val="19"/>
          <w:szCs w:val="19"/>
          <w:vertAlign w:val="superscript"/>
          <w:lang w:eastAsia="es-ES"/>
        </w:rPr>
        <w:t>2</w:t>
      </w:r>
      <w:r w:rsidRPr="00CF330F">
        <w:rPr>
          <w:rFonts w:ascii="Verdana" w:eastAsia="Times New Roman" w:hAnsi="Verdana" w:cs="Times New Roman"/>
          <w:sz w:val="19"/>
          <w:szCs w:val="19"/>
          <w:lang w:eastAsia="es-ES"/>
        </w:rPr>
        <w:t xml:space="preserve"> son los cambios conductuales </w:t>
      </w:r>
      <w:proofErr w:type="spellStart"/>
      <w:r w:rsidRPr="00CF330F">
        <w:rPr>
          <w:rFonts w:ascii="Verdana" w:eastAsia="Times New Roman" w:hAnsi="Verdana" w:cs="Times New Roman"/>
          <w:sz w:val="19"/>
          <w:szCs w:val="19"/>
          <w:lang w:eastAsia="es-ES"/>
        </w:rPr>
        <w:t>desadaptativos</w:t>
      </w:r>
      <w:proofErr w:type="spellEnd"/>
      <w:r w:rsidRPr="00CF330F">
        <w:rPr>
          <w:rFonts w:ascii="Verdana" w:eastAsia="Times New Roman" w:hAnsi="Verdana" w:cs="Times New Roman"/>
          <w:sz w:val="19"/>
          <w:szCs w:val="19"/>
          <w:lang w:eastAsia="es-ES"/>
        </w:rPr>
        <w:t xml:space="preserve"> como la desinhibición de impulsos sexuales o agresividad, labilidad emocional, deterioro de la capacidad de juicio y de la actividad social o laboral, lenguaje </w:t>
      </w:r>
      <w:proofErr w:type="spellStart"/>
      <w:r w:rsidRPr="00CF330F">
        <w:rPr>
          <w:rFonts w:ascii="Verdana" w:eastAsia="Times New Roman" w:hAnsi="Verdana" w:cs="Times New Roman"/>
          <w:sz w:val="19"/>
          <w:szCs w:val="19"/>
          <w:lang w:eastAsia="es-ES"/>
        </w:rPr>
        <w:t>farfullante</w:t>
      </w:r>
      <w:proofErr w:type="spellEnd"/>
      <w:r w:rsidRPr="00CF330F">
        <w:rPr>
          <w:rFonts w:ascii="Verdana" w:eastAsia="Times New Roman" w:hAnsi="Verdana" w:cs="Times New Roman"/>
          <w:sz w:val="19"/>
          <w:szCs w:val="19"/>
          <w:lang w:eastAsia="es-ES"/>
        </w:rPr>
        <w:t xml:space="preserve">, descoordinación, marcha inestable, rubor facial, cambio del estado de ánimo, irritabilidad, locuacidad y disminución de la capacidad de atención. La conducta habitual del sujeto puede acentuarse o alterase. A veces se asocia una amnesia de los acontecimientos durante la intoxicación. </w:t>
      </w:r>
      <w:r w:rsidRPr="00CF330F">
        <w:rPr>
          <w:rFonts w:ascii="Verdana" w:eastAsia="Times New Roman" w:hAnsi="Verdana" w:cs="Times New Roman"/>
          <w:sz w:val="19"/>
          <w:szCs w:val="19"/>
          <w:lang w:eastAsia="es-ES"/>
        </w:rPr>
        <w:br/>
        <w:t xml:space="preserve">Factores como la existencia de tolerancia, el tipo y la cantidad de bebida ingerida, la rapidez del consumo, toma simultánea o no de alimentos, circunstancias ambientales, personalidad, consumo de algún medicamento..., influirán de forma notable en las características de la embriaguez. </w:t>
      </w:r>
      <w:r w:rsidRPr="00CF330F">
        <w:rPr>
          <w:rFonts w:ascii="Verdana" w:eastAsia="Times New Roman" w:hAnsi="Verdana" w:cs="Times New Roman"/>
          <w:sz w:val="19"/>
          <w:szCs w:val="19"/>
          <w:lang w:eastAsia="es-ES"/>
        </w:rPr>
        <w:br/>
        <w:t xml:space="preserve">Los casos más graves de intoxicación determinan pérdida de conciencia, coma e incluso, muerte por depresión </w:t>
      </w:r>
      <w:proofErr w:type="spellStart"/>
      <w:r w:rsidRPr="00CF330F">
        <w:rPr>
          <w:rFonts w:ascii="Verdana" w:eastAsia="Times New Roman" w:hAnsi="Verdana" w:cs="Times New Roman"/>
          <w:sz w:val="19"/>
          <w:szCs w:val="19"/>
          <w:lang w:eastAsia="es-ES"/>
        </w:rPr>
        <w:t>cardiorrespiratoria</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Se considera dosis tóxica en adultos a 5 g/Kg y 3 g/Kg en niños. </w:t>
      </w:r>
      <w:r w:rsidRPr="00CF330F">
        <w:rPr>
          <w:rFonts w:ascii="Verdana" w:eastAsia="Times New Roman" w:hAnsi="Verdana" w:cs="Times New Roman"/>
          <w:sz w:val="19"/>
          <w:szCs w:val="19"/>
          <w:lang w:eastAsia="es-ES"/>
        </w:rPr>
        <w:br/>
        <w:t xml:space="preserve">Aunque los niveles en sangre en no bebedores se correlacionan con los síntomas en bebedores crónicos se requieren niveles más altos para alcanzar estados similares de intoxicación. </w:t>
      </w:r>
      <w:r w:rsidRPr="00CF330F">
        <w:rPr>
          <w:rFonts w:ascii="Verdana" w:eastAsia="Times New Roman" w:hAnsi="Verdana" w:cs="Times New Roman"/>
          <w:sz w:val="19"/>
          <w:szCs w:val="19"/>
          <w:lang w:eastAsia="es-ES"/>
        </w:rPr>
        <w:br/>
        <w:t xml:space="preserve">La intoxicación puede manifestarse de una forma u otra según los niveles sanguíneos de etanol: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- 20-30 mg/dl: se afecta el control fino, el tiempo de reacción y hay deterioro de la facultad crítica y del estado de humor. </w:t>
      </w:r>
      <w:r w:rsidRPr="00CF330F">
        <w:rPr>
          <w:rFonts w:ascii="Verdana" w:eastAsia="Times New Roman" w:hAnsi="Verdana" w:cs="Times New Roman"/>
          <w:sz w:val="19"/>
          <w:szCs w:val="19"/>
          <w:lang w:eastAsia="es-ES"/>
        </w:rPr>
        <w:br/>
        <w:t xml:space="preserve">- 50-100 mg/dl: hay deterioro leve o moderado de las funciones cognitivas, dificultad para grandes habilidades motoras. </w:t>
      </w:r>
      <w:r w:rsidRPr="00CF330F">
        <w:rPr>
          <w:rFonts w:ascii="Verdana" w:eastAsia="Times New Roman" w:hAnsi="Verdana" w:cs="Times New Roman"/>
          <w:sz w:val="19"/>
          <w:szCs w:val="19"/>
          <w:lang w:eastAsia="es-ES"/>
        </w:rPr>
        <w:br/>
        <w:t xml:space="preserve">- 150-200 mg/dl: el 50% de las personas pueden estar muy intoxicadas con ataxia y disartria, grave deterioro mental y físico, euforia, combatividad. </w:t>
      </w:r>
      <w:r w:rsidRPr="00CF330F">
        <w:rPr>
          <w:rFonts w:ascii="Verdana" w:eastAsia="Times New Roman" w:hAnsi="Verdana" w:cs="Times New Roman"/>
          <w:sz w:val="19"/>
          <w:szCs w:val="19"/>
          <w:lang w:eastAsia="es-ES"/>
        </w:rPr>
        <w:br/>
        <w:t xml:space="preserve">- 200-300 mg/dl: náuseas, vómitos, </w:t>
      </w:r>
      <w:proofErr w:type="spellStart"/>
      <w:r w:rsidRPr="00CF330F">
        <w:rPr>
          <w:rFonts w:ascii="Verdana" w:eastAsia="Times New Roman" w:hAnsi="Verdana" w:cs="Times New Roman"/>
          <w:sz w:val="19"/>
          <w:szCs w:val="19"/>
          <w:lang w:eastAsia="es-ES"/>
        </w:rPr>
        <w:t>diplopia</w:t>
      </w:r>
      <w:proofErr w:type="spellEnd"/>
      <w:r w:rsidRPr="00CF330F">
        <w:rPr>
          <w:rFonts w:ascii="Verdana" w:eastAsia="Times New Roman" w:hAnsi="Verdana" w:cs="Times New Roman"/>
          <w:sz w:val="19"/>
          <w:szCs w:val="19"/>
          <w:lang w:eastAsia="es-ES"/>
        </w:rPr>
        <w:t xml:space="preserve">, alteraciones del estado mental. </w:t>
      </w:r>
      <w:r w:rsidRPr="00CF330F">
        <w:rPr>
          <w:rFonts w:ascii="Verdana" w:eastAsia="Times New Roman" w:hAnsi="Verdana" w:cs="Times New Roman"/>
          <w:sz w:val="19"/>
          <w:szCs w:val="19"/>
          <w:lang w:eastAsia="es-ES"/>
        </w:rPr>
        <w:br/>
        <w:t xml:space="preserve">- 300 mg/dl: generalmente produce coma, además hipotensión e hipotermia en personas que no beben habitualmente. </w:t>
      </w:r>
      <w:r w:rsidRPr="00CF330F">
        <w:rPr>
          <w:rFonts w:ascii="Verdana" w:eastAsia="Times New Roman" w:hAnsi="Verdana" w:cs="Times New Roman"/>
          <w:sz w:val="19"/>
          <w:szCs w:val="19"/>
          <w:lang w:eastAsia="es-ES"/>
        </w:rPr>
        <w:br/>
        <w:t xml:space="preserve">- 400-900 mg/dl: rango letal, independientemente de que sea o no un alcohólico crónico.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La depresión vascular se debe a factores </w:t>
      </w:r>
      <w:proofErr w:type="spellStart"/>
      <w:r w:rsidRPr="00CF330F">
        <w:rPr>
          <w:rFonts w:ascii="Verdana" w:eastAsia="Times New Roman" w:hAnsi="Verdana" w:cs="Times New Roman"/>
          <w:sz w:val="19"/>
          <w:szCs w:val="19"/>
          <w:lang w:eastAsia="es-ES"/>
        </w:rPr>
        <w:t>vasodepresores</w:t>
      </w:r>
      <w:proofErr w:type="spellEnd"/>
      <w:r w:rsidRPr="00CF330F">
        <w:rPr>
          <w:rFonts w:ascii="Verdana" w:eastAsia="Times New Roman" w:hAnsi="Verdana" w:cs="Times New Roman"/>
          <w:sz w:val="19"/>
          <w:szCs w:val="19"/>
          <w:lang w:eastAsia="es-ES"/>
        </w:rPr>
        <w:t xml:space="preserve"> centrales y a depresión respiratoria. La hipotermia está favorecida por la primera fase de vasodilatación cutánea y sensación de calor, con aumento de la pérdida calórica y también pérdida del termostato central de la temperatura. La intoxicación alcohólica junto con las drogas de abuso y los trastornos psiquiátricos son las causas más frecuentes de hipotermia.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Diagnóstico</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diagnóstico se basa en una anamnesis que constate la ingestión de bebida alcohólica, la eliminación de otras causas responsables de síntomas similares: hipoglucemia, traumatismo craneoencefálico, encefalopatía metabólica, infecciones, hipotermia, shock..., y de la evolución: regresión de los síntomas a las 3-6 horas siguientes. </w:t>
      </w:r>
      <w:r w:rsidRPr="00CF330F">
        <w:rPr>
          <w:rFonts w:ascii="Verdana" w:eastAsia="Times New Roman" w:hAnsi="Verdana" w:cs="Times New Roman"/>
          <w:sz w:val="19"/>
          <w:szCs w:val="19"/>
          <w:lang w:eastAsia="es-ES"/>
        </w:rPr>
        <w:br/>
        <w:t xml:space="preserve">El uso de rutina de medir los niveles de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en el Servicio de Urgencias es contradictorio, pero se debería realizar en la evaluación de un paciente con el nivel de conciencia disminuido.  </w:t>
      </w:r>
      <w:r w:rsidRPr="00CF330F">
        <w:rPr>
          <w:rFonts w:ascii="Verdana" w:eastAsia="Times New Roman" w:hAnsi="Verdana" w:cs="Times New Roman"/>
          <w:sz w:val="19"/>
          <w:szCs w:val="19"/>
          <w:lang w:eastAsia="es-ES"/>
        </w:rPr>
        <w:br/>
        <w:t xml:space="preserve">Hay que tener en cuenta que antes de sacar sangre se debe limpiar la piel con suero fisiológico. </w:t>
      </w:r>
      <w:r w:rsidRPr="00CF330F">
        <w:rPr>
          <w:rFonts w:ascii="Verdana" w:eastAsia="Times New Roman" w:hAnsi="Verdana" w:cs="Times New Roman"/>
          <w:sz w:val="19"/>
          <w:szCs w:val="19"/>
          <w:lang w:eastAsia="es-ES"/>
        </w:rPr>
        <w:br/>
        <w:t xml:space="preserve">El etanol también se puede determinar en orina.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Tratamiento</w:t>
      </w:r>
      <w:r w:rsidRPr="00CF330F">
        <w:rPr>
          <w:rFonts w:ascii="Verdana" w:eastAsia="Times New Roman" w:hAnsi="Verdana" w:cs="Times New Roman"/>
          <w:sz w:val="19"/>
          <w:szCs w:val="19"/>
          <w:lang w:eastAsia="es-ES"/>
        </w:rPr>
        <w:t xml:space="preserve"> </w:t>
      </w:r>
    </w:p>
    <w:p w:rsidR="00CF330F" w:rsidRPr="00CF330F" w:rsidRDefault="00CF330F" w:rsidP="00CF330F">
      <w:pPr>
        <w:spacing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El tratamiento de la intoxicación etílica aguda</w:t>
      </w:r>
      <w:r w:rsidRPr="00CF330F">
        <w:rPr>
          <w:rFonts w:ascii="Verdana" w:eastAsia="Times New Roman" w:hAnsi="Verdana" w:cs="Times New Roman"/>
          <w:sz w:val="19"/>
          <w:szCs w:val="19"/>
          <w:vertAlign w:val="superscript"/>
          <w:lang w:eastAsia="es-ES"/>
        </w:rPr>
        <w:t>5</w:t>
      </w:r>
      <w:r w:rsidRPr="00CF330F">
        <w:rPr>
          <w:rFonts w:ascii="Verdana" w:eastAsia="Times New Roman" w:hAnsi="Verdana" w:cs="Times New Roman"/>
          <w:sz w:val="19"/>
          <w:szCs w:val="19"/>
          <w:lang w:eastAsia="es-ES"/>
        </w:rPr>
        <w:t xml:space="preserve"> es de sostén, intentando proteger al paciente de traumatismos secundarios. Vigilancia estrecha de las posibles </w:t>
      </w:r>
      <w:r w:rsidRPr="00CF330F">
        <w:rPr>
          <w:rFonts w:ascii="Verdana" w:eastAsia="Times New Roman" w:hAnsi="Verdana" w:cs="Times New Roman"/>
          <w:sz w:val="19"/>
          <w:szCs w:val="19"/>
          <w:lang w:eastAsia="es-ES"/>
        </w:rPr>
        <w:lastRenderedPageBreak/>
        <w:t xml:space="preserve">complicaciones como vómitos y trastornos respiratorios. </w:t>
      </w:r>
      <w:r w:rsidRPr="00CF330F">
        <w:rPr>
          <w:rFonts w:ascii="Verdana" w:eastAsia="Times New Roman" w:hAnsi="Verdana" w:cs="Times New Roman"/>
          <w:sz w:val="19"/>
          <w:szCs w:val="19"/>
          <w:lang w:eastAsia="es-ES"/>
        </w:rPr>
        <w:br/>
        <w:t xml:space="preserve">- Exploración física adecuada y completa, para evitar dejar pasar una patología acompañante. </w:t>
      </w:r>
      <w:r w:rsidRPr="00CF330F">
        <w:rPr>
          <w:rFonts w:ascii="Verdana" w:eastAsia="Times New Roman" w:hAnsi="Verdana" w:cs="Times New Roman"/>
          <w:sz w:val="19"/>
          <w:szCs w:val="19"/>
          <w:lang w:eastAsia="es-ES"/>
        </w:rPr>
        <w:br/>
        <w:t xml:space="preserve">- Ante coma con aspiración o convulsiones se hará intubación y ventilación mecánica, así como tratamiento </w:t>
      </w:r>
      <w:proofErr w:type="spellStart"/>
      <w:r w:rsidRPr="00CF330F">
        <w:rPr>
          <w:rFonts w:ascii="Verdana" w:eastAsia="Times New Roman" w:hAnsi="Verdana" w:cs="Times New Roman"/>
          <w:sz w:val="19"/>
          <w:szCs w:val="19"/>
          <w:lang w:eastAsia="es-ES"/>
        </w:rPr>
        <w:t>anticonvulsivante</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 Se administrará glucosa intravenosa en todo paciente con alteración del estado mental previa tira reactiva y se trasladará al hospital. Se debe de atender en un lugar tranquilo y vigilarlo. Adoptar posición de seguridad. Control neurológico frecuente. </w:t>
      </w:r>
      <w:r w:rsidRPr="00CF330F">
        <w:rPr>
          <w:rFonts w:ascii="Verdana" w:eastAsia="Times New Roman" w:hAnsi="Verdana" w:cs="Times New Roman"/>
          <w:sz w:val="19"/>
          <w:szCs w:val="19"/>
          <w:lang w:eastAsia="es-ES"/>
        </w:rPr>
        <w:br/>
        <w:t xml:space="preserve">- Constantes vitales tomadas frecuentemente para despistar otro proceso grave asociado. Vigilar vía aérea, respiración y situación hemodinámica. </w:t>
      </w:r>
      <w:r w:rsidRPr="00CF330F">
        <w:rPr>
          <w:rFonts w:ascii="Verdana" w:eastAsia="Times New Roman" w:hAnsi="Verdana" w:cs="Times New Roman"/>
          <w:sz w:val="19"/>
          <w:szCs w:val="19"/>
          <w:lang w:eastAsia="es-ES"/>
        </w:rPr>
        <w:br/>
        <w:t xml:space="preserve">- </w:t>
      </w:r>
      <w:proofErr w:type="spellStart"/>
      <w:r w:rsidRPr="00CF330F">
        <w:rPr>
          <w:rFonts w:ascii="Verdana" w:eastAsia="Times New Roman" w:hAnsi="Verdana" w:cs="Times New Roman"/>
          <w:sz w:val="19"/>
          <w:szCs w:val="19"/>
          <w:lang w:eastAsia="es-ES"/>
        </w:rPr>
        <w:t>Despitaje</w:t>
      </w:r>
      <w:proofErr w:type="spellEnd"/>
      <w:r w:rsidRPr="00CF330F">
        <w:rPr>
          <w:rFonts w:ascii="Verdana" w:eastAsia="Times New Roman" w:hAnsi="Verdana" w:cs="Times New Roman"/>
          <w:sz w:val="19"/>
          <w:szCs w:val="19"/>
          <w:lang w:eastAsia="es-ES"/>
        </w:rPr>
        <w:t xml:space="preserve"> de TCE u otro traumatismo. Indagar por la existencia de otros posibles tóxicos. Utilizar </w:t>
      </w:r>
      <w:proofErr w:type="spellStart"/>
      <w:r w:rsidRPr="00CF330F">
        <w:rPr>
          <w:rFonts w:ascii="Verdana" w:eastAsia="Times New Roman" w:hAnsi="Verdana" w:cs="Times New Roman"/>
          <w:sz w:val="19"/>
          <w:szCs w:val="19"/>
          <w:lang w:eastAsia="es-ES"/>
        </w:rPr>
        <w:t>naloxona</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flumazenil</w:t>
      </w:r>
      <w:proofErr w:type="spellEnd"/>
      <w:r w:rsidRPr="00CF330F">
        <w:rPr>
          <w:rFonts w:ascii="Verdana" w:eastAsia="Times New Roman" w:hAnsi="Verdana" w:cs="Times New Roman"/>
          <w:sz w:val="19"/>
          <w:szCs w:val="19"/>
          <w:lang w:eastAsia="es-ES"/>
        </w:rPr>
        <w:t xml:space="preserve"> en caso de duda. </w:t>
      </w:r>
      <w:r w:rsidRPr="00CF330F">
        <w:rPr>
          <w:rFonts w:ascii="Verdana" w:eastAsia="Times New Roman" w:hAnsi="Verdana" w:cs="Times New Roman"/>
          <w:sz w:val="19"/>
          <w:szCs w:val="19"/>
          <w:lang w:eastAsia="es-ES"/>
        </w:rPr>
        <w:br/>
        <w:t xml:space="preserve">- </w:t>
      </w:r>
      <w:proofErr w:type="spellStart"/>
      <w:r w:rsidRPr="00CF330F">
        <w:rPr>
          <w:rFonts w:ascii="Verdana" w:eastAsia="Times New Roman" w:hAnsi="Verdana" w:cs="Times New Roman"/>
          <w:sz w:val="19"/>
          <w:szCs w:val="19"/>
          <w:lang w:eastAsia="es-ES"/>
        </w:rPr>
        <w:t>Fluidoterapia</w:t>
      </w:r>
      <w:proofErr w:type="spellEnd"/>
      <w:r w:rsidRPr="00CF330F">
        <w:rPr>
          <w:rFonts w:ascii="Verdana" w:eastAsia="Times New Roman" w:hAnsi="Verdana" w:cs="Times New Roman"/>
          <w:sz w:val="19"/>
          <w:szCs w:val="19"/>
          <w:lang w:eastAsia="es-ES"/>
        </w:rPr>
        <w:t xml:space="preserve">. El paciente intoxicado tiene frecuentemente depleción del volumen secundario a que el etanol induce la diuresis y vómitos junto con una pobre ingesta oral. Vigilar la hipoglucemia y acidosis metabólica en los niños. Si hipoglucemia en el niño: 0,5 mg/Kg de glucosa intravenosa, seguida de perfusión de </w:t>
      </w:r>
      <w:proofErr w:type="spellStart"/>
      <w:r w:rsidRPr="00CF330F">
        <w:rPr>
          <w:rFonts w:ascii="Verdana" w:eastAsia="Times New Roman" w:hAnsi="Verdana" w:cs="Times New Roman"/>
          <w:sz w:val="19"/>
          <w:szCs w:val="19"/>
          <w:lang w:eastAsia="es-ES"/>
        </w:rPr>
        <w:t>glucosado</w:t>
      </w:r>
      <w:proofErr w:type="spellEnd"/>
      <w:r w:rsidRPr="00CF330F">
        <w:rPr>
          <w:rFonts w:ascii="Verdana" w:eastAsia="Times New Roman" w:hAnsi="Verdana" w:cs="Times New Roman"/>
          <w:sz w:val="19"/>
          <w:szCs w:val="19"/>
          <w:lang w:eastAsia="es-ES"/>
        </w:rPr>
        <w:t xml:space="preserve"> al 10%. En supuestos alcohólicos crónicos se administrará </w:t>
      </w:r>
      <w:proofErr w:type="spellStart"/>
      <w:r w:rsidRPr="00CF330F">
        <w:rPr>
          <w:rFonts w:ascii="Verdana" w:eastAsia="Times New Roman" w:hAnsi="Verdana" w:cs="Times New Roman"/>
          <w:sz w:val="19"/>
          <w:szCs w:val="19"/>
          <w:lang w:eastAsia="es-ES"/>
        </w:rPr>
        <w:t>tiamina</w:t>
      </w:r>
      <w:proofErr w:type="spellEnd"/>
      <w:r w:rsidRPr="00CF330F">
        <w:rPr>
          <w:rFonts w:ascii="Verdana" w:eastAsia="Times New Roman" w:hAnsi="Verdana" w:cs="Times New Roman"/>
          <w:sz w:val="19"/>
          <w:szCs w:val="19"/>
          <w:lang w:eastAsia="es-ES"/>
        </w:rPr>
        <w:t xml:space="preserve"> 100 mg </w:t>
      </w:r>
      <w:proofErr w:type="spellStart"/>
      <w:r w:rsidRPr="00CF330F">
        <w:rPr>
          <w:rFonts w:ascii="Verdana" w:eastAsia="Times New Roman" w:hAnsi="Verdana" w:cs="Times New Roman"/>
          <w:sz w:val="19"/>
          <w:szCs w:val="19"/>
          <w:lang w:eastAsia="es-ES"/>
        </w:rPr>
        <w:t>im</w:t>
      </w:r>
      <w:proofErr w:type="spellEnd"/>
      <w:r w:rsidRPr="00CF330F">
        <w:rPr>
          <w:rFonts w:ascii="Verdana" w:eastAsia="Times New Roman" w:hAnsi="Verdana" w:cs="Times New Roman"/>
          <w:sz w:val="19"/>
          <w:szCs w:val="19"/>
          <w:lang w:eastAsia="es-ES"/>
        </w:rPr>
        <w:t xml:space="preserve"> para evitar el Síndrome de </w:t>
      </w:r>
      <w:proofErr w:type="spellStart"/>
      <w:r w:rsidRPr="00CF330F">
        <w:rPr>
          <w:rFonts w:ascii="Verdana" w:eastAsia="Times New Roman" w:hAnsi="Verdana" w:cs="Times New Roman"/>
          <w:sz w:val="19"/>
          <w:szCs w:val="19"/>
          <w:lang w:eastAsia="es-ES"/>
        </w:rPr>
        <w:t>Wernicke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Korsakoff</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 Mantenerlo bien abrigado para evitar la hipotermia. </w:t>
      </w:r>
      <w:r w:rsidRPr="00CF330F">
        <w:rPr>
          <w:rFonts w:ascii="Verdana" w:eastAsia="Times New Roman" w:hAnsi="Verdana" w:cs="Times New Roman"/>
          <w:sz w:val="19"/>
          <w:szCs w:val="19"/>
          <w:lang w:eastAsia="es-ES"/>
        </w:rPr>
        <w:br/>
        <w:t xml:space="preserve">- Si agitación psicomotriz, </w:t>
      </w:r>
      <w:proofErr w:type="spellStart"/>
      <w:r w:rsidRPr="00CF330F">
        <w:rPr>
          <w:rFonts w:ascii="Verdana" w:eastAsia="Times New Roman" w:hAnsi="Verdana" w:cs="Times New Roman"/>
          <w:sz w:val="19"/>
          <w:szCs w:val="19"/>
          <w:lang w:eastAsia="es-ES"/>
        </w:rPr>
        <w:t>clorazepato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dipotásico</w:t>
      </w:r>
      <w:proofErr w:type="spellEnd"/>
      <w:r w:rsidRPr="00CF330F">
        <w:rPr>
          <w:rFonts w:ascii="Verdana" w:eastAsia="Times New Roman" w:hAnsi="Verdana" w:cs="Times New Roman"/>
          <w:sz w:val="19"/>
          <w:szCs w:val="19"/>
          <w:lang w:eastAsia="es-ES"/>
        </w:rPr>
        <w:t xml:space="preserve"> 100 mg oral ó 10 mg/min intravenoso, hasta que se inicie un principio de sedación y valorar si es necesaria la contención física. Son frecuentes en estos enfermos las complicaciones respiratorias derivadas de un exceso de sedación, realizándose una estrecha monitorización </w:t>
      </w:r>
      <w:proofErr w:type="spellStart"/>
      <w:r w:rsidRPr="00CF330F">
        <w:rPr>
          <w:rFonts w:ascii="Verdana" w:eastAsia="Times New Roman" w:hAnsi="Verdana" w:cs="Times New Roman"/>
          <w:sz w:val="19"/>
          <w:szCs w:val="19"/>
          <w:lang w:eastAsia="es-ES"/>
        </w:rPr>
        <w:t>cardiorrespiratoria</w:t>
      </w:r>
      <w:proofErr w:type="spellEnd"/>
      <w:r w:rsidRPr="00CF330F">
        <w:rPr>
          <w:rFonts w:ascii="Verdana" w:eastAsia="Times New Roman" w:hAnsi="Verdana" w:cs="Times New Roman"/>
          <w:sz w:val="19"/>
          <w:szCs w:val="19"/>
          <w:lang w:eastAsia="es-ES"/>
        </w:rPr>
        <w:t xml:space="preserve">, evitando siempre el exceso de fármacos sedantes por las frecuentes depresiones respiratorias que se producen. También en casos más difíciles se puede pautar </w:t>
      </w:r>
      <w:proofErr w:type="spellStart"/>
      <w:r w:rsidRPr="00CF330F">
        <w:rPr>
          <w:rFonts w:ascii="Verdana" w:eastAsia="Times New Roman" w:hAnsi="Verdana" w:cs="Times New Roman"/>
          <w:sz w:val="19"/>
          <w:szCs w:val="19"/>
          <w:lang w:eastAsia="es-ES"/>
        </w:rPr>
        <w:t>butirofenonas</w:t>
      </w:r>
      <w:proofErr w:type="spellEnd"/>
      <w:r w:rsidRPr="00CF330F">
        <w:rPr>
          <w:rFonts w:ascii="Verdana" w:eastAsia="Times New Roman" w:hAnsi="Verdana" w:cs="Times New Roman"/>
          <w:sz w:val="19"/>
          <w:szCs w:val="19"/>
          <w:lang w:eastAsia="es-ES"/>
        </w:rPr>
        <w:t xml:space="preserve">. En casos de estados agudos de angustia pautar </w:t>
      </w:r>
      <w:proofErr w:type="spellStart"/>
      <w:r w:rsidRPr="00CF330F">
        <w:rPr>
          <w:rFonts w:ascii="Verdana" w:eastAsia="Times New Roman" w:hAnsi="Verdana" w:cs="Times New Roman"/>
          <w:sz w:val="19"/>
          <w:szCs w:val="19"/>
          <w:lang w:eastAsia="es-ES"/>
        </w:rPr>
        <w:t>carbamatos</w:t>
      </w:r>
      <w:proofErr w:type="spellEnd"/>
      <w:r w:rsidRPr="00CF330F">
        <w:rPr>
          <w:rFonts w:ascii="Verdana" w:eastAsia="Times New Roman" w:hAnsi="Verdana" w:cs="Times New Roman"/>
          <w:sz w:val="19"/>
          <w:szCs w:val="19"/>
          <w:lang w:eastAsia="es-ES"/>
        </w:rPr>
        <w:t xml:space="preserve">, benzodiacepinas. </w:t>
      </w:r>
      <w:r w:rsidRPr="00CF330F">
        <w:rPr>
          <w:rFonts w:ascii="Verdana" w:eastAsia="Times New Roman" w:hAnsi="Verdana" w:cs="Times New Roman"/>
          <w:sz w:val="19"/>
          <w:szCs w:val="19"/>
          <w:lang w:eastAsia="es-ES"/>
        </w:rPr>
        <w:br/>
        <w:t xml:space="preserve">- En caso de intoxicaciones letales,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&gt; 500 mg/dl, se puede considerar la hemodiálisis para aumentar la tasa de eliminación de etanol, especialmente en niños, cuando no mejoran con el tratamiento de soporte y ante convulsiones persistentes, trastornos metabólicos, hipoglucemia persistente y posibilidad de intoxicación con otras drogas. </w:t>
      </w:r>
      <w:r w:rsidRPr="00CF330F">
        <w:rPr>
          <w:rFonts w:ascii="Verdana" w:eastAsia="Times New Roman" w:hAnsi="Verdana" w:cs="Times New Roman"/>
          <w:sz w:val="19"/>
          <w:szCs w:val="19"/>
          <w:lang w:eastAsia="es-ES"/>
        </w:rPr>
        <w:br/>
        <w:t xml:space="preserve">- Indicaciones de TAC craneal: existencia de </w:t>
      </w:r>
      <w:proofErr w:type="spellStart"/>
      <w:r w:rsidRPr="00CF330F">
        <w:rPr>
          <w:rFonts w:ascii="Verdana" w:eastAsia="Times New Roman" w:hAnsi="Verdana" w:cs="Times New Roman"/>
          <w:sz w:val="19"/>
          <w:szCs w:val="19"/>
          <w:lang w:eastAsia="es-ES"/>
        </w:rPr>
        <w:t>focalidad</w:t>
      </w:r>
      <w:proofErr w:type="spellEnd"/>
      <w:r w:rsidRPr="00CF330F">
        <w:rPr>
          <w:rFonts w:ascii="Verdana" w:eastAsia="Times New Roman" w:hAnsi="Verdana" w:cs="Times New Roman"/>
          <w:sz w:val="19"/>
          <w:szCs w:val="19"/>
          <w:lang w:eastAsia="es-ES"/>
        </w:rPr>
        <w:t xml:space="preserve">. Crisis convulsiva. Persistencia o agravación del estado mental tras observación de 3-6 horas. </w:t>
      </w:r>
      <w:r w:rsidRPr="00CF330F">
        <w:rPr>
          <w:rFonts w:ascii="Verdana" w:eastAsia="Times New Roman" w:hAnsi="Verdana" w:cs="Times New Roman"/>
          <w:sz w:val="19"/>
          <w:szCs w:val="19"/>
          <w:lang w:eastAsia="es-ES"/>
        </w:rPr>
        <w:br/>
        <w:t xml:space="preserve">- Dejarlo en sala vigilada por enfermería, con familiares y amigos, durante varias horas. </w:t>
      </w:r>
      <w:r w:rsidRPr="00CF330F">
        <w:rPr>
          <w:rFonts w:ascii="Verdana" w:eastAsia="Times New Roman" w:hAnsi="Verdana" w:cs="Times New Roman"/>
          <w:sz w:val="19"/>
          <w:szCs w:val="19"/>
          <w:lang w:eastAsia="es-ES"/>
        </w:rPr>
        <w:br/>
        <w:t>- Cuando mejore y se pueda valer por sí mismo se le dará el alta médica. Mejor acompañado de familiares o amigos; en caso de menores de edad es obligatorio avisar a sus padres o en su defecto a familiares próximos mayores de edad.</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Criterios de ingreso en observación</w:t>
      </w:r>
      <w:r w:rsidRPr="00CF330F">
        <w:rPr>
          <w:rFonts w:ascii="Verdana" w:eastAsia="Times New Roman" w:hAnsi="Verdana" w:cs="Times New Roman"/>
          <w:sz w:val="19"/>
          <w:szCs w:val="19"/>
          <w:lang w:eastAsia="es-ES"/>
        </w:rPr>
        <w:t xml:space="preserve"> </w:t>
      </w:r>
    </w:p>
    <w:p w:rsidR="00CF330F" w:rsidRPr="00CF330F" w:rsidRDefault="00CF330F" w:rsidP="00CF330F">
      <w:pPr>
        <w:spacing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Intoxicación en niños. </w:t>
      </w:r>
      <w:r w:rsidRPr="00CF330F">
        <w:rPr>
          <w:rFonts w:ascii="Verdana" w:eastAsia="Times New Roman" w:hAnsi="Verdana" w:cs="Times New Roman"/>
          <w:sz w:val="19"/>
          <w:szCs w:val="19"/>
          <w:lang w:eastAsia="es-ES"/>
        </w:rPr>
        <w:br/>
        <w:t xml:space="preserve">- Intoxicación que precise importante tratamiento de soporte. </w:t>
      </w:r>
      <w:r w:rsidRPr="00CF330F">
        <w:rPr>
          <w:rFonts w:ascii="Verdana" w:eastAsia="Times New Roman" w:hAnsi="Verdana" w:cs="Times New Roman"/>
          <w:sz w:val="19"/>
          <w:szCs w:val="19"/>
          <w:lang w:eastAsia="es-ES"/>
        </w:rPr>
        <w:br/>
        <w:t xml:space="preserve">- Presencia de insuficiencia cardiaca, renal, hepática. </w:t>
      </w:r>
      <w:r w:rsidRPr="00CF330F">
        <w:rPr>
          <w:rFonts w:ascii="Verdana" w:eastAsia="Times New Roman" w:hAnsi="Verdana" w:cs="Times New Roman"/>
          <w:sz w:val="19"/>
          <w:szCs w:val="19"/>
          <w:lang w:eastAsia="es-ES"/>
        </w:rPr>
        <w:br/>
        <w:t xml:space="preserve">- Ingestión de otros tóxicos o medicamentos que pueden potenciar los efectos del alcohol. </w:t>
      </w:r>
      <w:r w:rsidRPr="00CF330F">
        <w:rPr>
          <w:rFonts w:ascii="Verdana" w:eastAsia="Times New Roman" w:hAnsi="Verdana" w:cs="Times New Roman"/>
          <w:sz w:val="19"/>
          <w:szCs w:val="19"/>
          <w:lang w:eastAsia="es-ES"/>
        </w:rPr>
        <w:br/>
        <w:t xml:space="preserve">- Exposición prolongada al frío o al calor. </w:t>
      </w:r>
      <w:r w:rsidRPr="00CF330F">
        <w:rPr>
          <w:rFonts w:ascii="Verdana" w:eastAsia="Times New Roman" w:hAnsi="Verdana" w:cs="Times New Roman"/>
          <w:sz w:val="19"/>
          <w:szCs w:val="19"/>
          <w:lang w:eastAsia="es-ES"/>
        </w:rPr>
        <w:br/>
        <w:t xml:space="preserve">- Los que presenten: HDA, neumonía o encefalopatía. </w:t>
      </w:r>
      <w:r w:rsidRPr="00CF330F">
        <w:rPr>
          <w:rFonts w:ascii="Verdana" w:eastAsia="Times New Roman" w:hAnsi="Verdana" w:cs="Times New Roman"/>
          <w:sz w:val="19"/>
          <w:szCs w:val="19"/>
          <w:lang w:eastAsia="es-ES"/>
        </w:rPr>
        <w:br/>
        <w:t xml:space="preserve">- Los que presenten alteraciones metabólicas: K menor de 3 </w:t>
      </w:r>
      <w:proofErr w:type="spellStart"/>
      <w:r w:rsidRPr="00CF330F">
        <w:rPr>
          <w:rFonts w:ascii="Verdana" w:eastAsia="Times New Roman" w:hAnsi="Verdana" w:cs="Times New Roman"/>
          <w:sz w:val="19"/>
          <w:szCs w:val="19"/>
          <w:lang w:eastAsia="es-ES"/>
        </w:rPr>
        <w:t>mEq</w:t>
      </w:r>
      <w:proofErr w:type="spellEnd"/>
      <w:r w:rsidRPr="00CF330F">
        <w:rPr>
          <w:rFonts w:ascii="Verdana" w:eastAsia="Times New Roman" w:hAnsi="Verdana" w:cs="Times New Roman"/>
          <w:sz w:val="19"/>
          <w:szCs w:val="19"/>
          <w:lang w:eastAsia="es-ES"/>
        </w:rPr>
        <w:t xml:space="preserve">/l o con efectos cardiacos, calcio menor de 1,5 </w:t>
      </w:r>
      <w:proofErr w:type="spellStart"/>
      <w:r w:rsidRPr="00CF330F">
        <w:rPr>
          <w:rFonts w:ascii="Verdana" w:eastAsia="Times New Roman" w:hAnsi="Verdana" w:cs="Times New Roman"/>
          <w:sz w:val="19"/>
          <w:szCs w:val="19"/>
          <w:lang w:eastAsia="es-ES"/>
        </w:rPr>
        <w:t>mEq</w:t>
      </w:r>
      <w:proofErr w:type="spellEnd"/>
      <w:r w:rsidRPr="00CF330F">
        <w:rPr>
          <w:rFonts w:ascii="Verdana" w:eastAsia="Times New Roman" w:hAnsi="Verdana" w:cs="Times New Roman"/>
          <w:sz w:val="19"/>
          <w:szCs w:val="19"/>
          <w:lang w:eastAsia="es-ES"/>
        </w:rPr>
        <w:t xml:space="preserve">/l ionizado o con efectos cardiacos o neurológicos. </w:t>
      </w:r>
      <w:r w:rsidRPr="00CF330F">
        <w:rPr>
          <w:rFonts w:ascii="Verdana" w:eastAsia="Times New Roman" w:hAnsi="Verdana" w:cs="Times New Roman"/>
          <w:sz w:val="19"/>
          <w:szCs w:val="19"/>
          <w:lang w:eastAsia="es-ES"/>
        </w:rPr>
        <w:br/>
        <w:t xml:space="preserve">- Complicaciones del alcoholismo: pancreatitis, infección, etc.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No son útiles en la intoxicación etílica aguda</w:t>
      </w:r>
      <w:r w:rsidRPr="00CF330F">
        <w:rPr>
          <w:rFonts w:ascii="Verdana" w:eastAsia="Times New Roman" w:hAnsi="Verdana" w:cs="Times New Roman"/>
          <w:sz w:val="19"/>
          <w:szCs w:val="19"/>
          <w:lang w:eastAsia="es-ES"/>
        </w:rPr>
        <w:t xml:space="preserve"> </w:t>
      </w:r>
    </w:p>
    <w:p w:rsidR="00CF330F" w:rsidRPr="00CF330F" w:rsidRDefault="00CF330F" w:rsidP="00CF330F">
      <w:pPr>
        <w:spacing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El lavado gástrico, por la rápida absorción del etanol. </w:t>
      </w:r>
      <w:r w:rsidRPr="00CF330F">
        <w:rPr>
          <w:rFonts w:ascii="Verdana" w:eastAsia="Times New Roman" w:hAnsi="Verdana" w:cs="Times New Roman"/>
          <w:sz w:val="19"/>
          <w:szCs w:val="19"/>
          <w:lang w:eastAsia="es-ES"/>
        </w:rPr>
        <w:br/>
        <w:t xml:space="preserve">- Carbón activado, no bloquea a etanol, ni catárticos. Se deberían considerar sólo si hay sospecha de ingesta conjunta de otras drogas. </w:t>
      </w:r>
      <w:r w:rsidRPr="00CF330F">
        <w:rPr>
          <w:rFonts w:ascii="Verdana" w:eastAsia="Times New Roman" w:hAnsi="Verdana" w:cs="Times New Roman"/>
          <w:sz w:val="19"/>
          <w:szCs w:val="19"/>
          <w:lang w:eastAsia="es-ES"/>
        </w:rPr>
        <w:br/>
        <w:t xml:space="preserve">- La administración de vitamina B6 </w:t>
      </w:r>
      <w:proofErr w:type="spellStart"/>
      <w:r w:rsidRPr="00CF330F">
        <w:rPr>
          <w:rFonts w:ascii="Verdana" w:eastAsia="Times New Roman" w:hAnsi="Verdana" w:cs="Times New Roman"/>
          <w:sz w:val="19"/>
          <w:szCs w:val="19"/>
          <w:lang w:eastAsia="es-ES"/>
        </w:rPr>
        <w:t>intavenosa</w:t>
      </w:r>
      <w:proofErr w:type="spellEnd"/>
      <w:r w:rsidRPr="00CF330F">
        <w:rPr>
          <w:rFonts w:ascii="Verdana" w:eastAsia="Times New Roman" w:hAnsi="Verdana" w:cs="Times New Roman"/>
          <w:sz w:val="19"/>
          <w:szCs w:val="19"/>
          <w:lang w:eastAsia="es-ES"/>
        </w:rPr>
        <w:t xml:space="preserve">, la cafeína, u otros remedios caseros: </w:t>
      </w:r>
      <w:r w:rsidRPr="00CF330F">
        <w:rPr>
          <w:rFonts w:ascii="Verdana" w:eastAsia="Times New Roman" w:hAnsi="Verdana" w:cs="Verdana"/>
          <w:sz w:val="19"/>
          <w:szCs w:val="19"/>
          <w:lang w:eastAsia="es-ES"/>
        </w:rPr>
        <w:t xml:space="preserve">café con sal. </w:t>
      </w:r>
      <w:r w:rsidRPr="00CF330F">
        <w:rPr>
          <w:rFonts w:ascii="Verdana" w:eastAsia="Times New Roman" w:hAnsi="Verdana" w:cs="Verdana"/>
          <w:sz w:val="19"/>
          <w:szCs w:val="19"/>
          <w:lang w:eastAsia="es-ES"/>
        </w:rPr>
        <w:br/>
      </w:r>
      <w:r w:rsidRPr="00CF330F">
        <w:rPr>
          <w:rFonts w:ascii="Verdana" w:eastAsia="Times New Roman" w:hAnsi="Verdana" w:cs="Verdana"/>
          <w:sz w:val="19"/>
          <w:szCs w:val="19"/>
          <w:lang w:eastAsia="es-ES"/>
        </w:rPr>
        <w:lastRenderedPageBreak/>
        <w:t xml:space="preserve">- La diuresis forzada. </w:t>
      </w:r>
      <w:r w:rsidRPr="00CF330F">
        <w:rPr>
          <w:rFonts w:ascii="Verdana" w:eastAsia="Times New Roman" w:hAnsi="Verdana" w:cs="Verdana"/>
          <w:sz w:val="19"/>
          <w:szCs w:val="19"/>
          <w:lang w:eastAsia="es-ES"/>
        </w:rPr>
        <w:br/>
        <w:t xml:space="preserve">- El </w:t>
      </w:r>
      <w:proofErr w:type="spellStart"/>
      <w:r w:rsidRPr="00CF330F">
        <w:rPr>
          <w:rFonts w:ascii="Verdana" w:eastAsia="Times New Roman" w:hAnsi="Verdana" w:cs="Verdana"/>
          <w:sz w:val="19"/>
          <w:szCs w:val="19"/>
          <w:lang w:eastAsia="es-ES"/>
        </w:rPr>
        <w:t>flumazenilo</w:t>
      </w:r>
      <w:proofErr w:type="spellEnd"/>
      <w:r w:rsidRPr="00CF330F">
        <w:rPr>
          <w:rFonts w:ascii="Verdana" w:eastAsia="Times New Roman" w:hAnsi="Verdana" w:cs="Verdana"/>
          <w:sz w:val="19"/>
          <w:szCs w:val="19"/>
          <w:lang w:eastAsia="es-ES"/>
        </w:rPr>
        <w:t xml:space="preserve"> y la </w:t>
      </w:r>
      <w:proofErr w:type="spellStart"/>
      <w:r w:rsidRPr="00CF330F">
        <w:rPr>
          <w:rFonts w:ascii="Verdana" w:eastAsia="Times New Roman" w:hAnsi="Verdana" w:cs="Verdana"/>
          <w:sz w:val="19"/>
          <w:szCs w:val="19"/>
          <w:lang w:eastAsia="es-ES"/>
        </w:rPr>
        <w:t>naloxona</w:t>
      </w:r>
      <w:proofErr w:type="spellEnd"/>
      <w:r w:rsidRPr="00CF330F">
        <w:rPr>
          <w:rFonts w:ascii="Verdana" w:eastAsia="Times New Roman" w:hAnsi="Verdana" w:cs="Verdana"/>
          <w:sz w:val="19"/>
          <w:szCs w:val="19"/>
          <w:lang w:eastAsia="es-ES"/>
        </w:rPr>
        <w:t xml:space="preserve">. </w:t>
      </w:r>
      <w:r w:rsidRPr="00CF330F">
        <w:rPr>
          <w:rFonts w:ascii="Verdana" w:eastAsia="Times New Roman" w:hAnsi="Verdana" w:cs="Verdana"/>
          <w:sz w:val="19"/>
          <w:szCs w:val="19"/>
          <w:lang w:eastAsia="es-ES"/>
        </w:rPr>
        <w:br/>
        <w:t>- Antídotos. En la actualidad, no se cue</w:t>
      </w:r>
      <w:r w:rsidRPr="00CF330F">
        <w:rPr>
          <w:rFonts w:ascii="Verdana" w:eastAsia="Times New Roman" w:hAnsi="Verdana" w:cs="Times New Roman"/>
          <w:sz w:val="19"/>
          <w:szCs w:val="19"/>
          <w:lang w:eastAsia="es-ES"/>
        </w:rPr>
        <w:t xml:space="preserve">nta con agentes de utilidad clínica que puedan revertir todos los efectos farmacológicos del alcohol. Hay un compuesto conocido como RO15-4513 que antagoniza de manera parcial los efectos del alcohol a nivel del receptor del tipo A del GABA y, por tanto, disminuye los efectos sedantes, ansiolíticos y de </w:t>
      </w:r>
      <w:proofErr w:type="spellStart"/>
      <w:r w:rsidRPr="00CF330F">
        <w:rPr>
          <w:rFonts w:ascii="Verdana" w:eastAsia="Times New Roman" w:hAnsi="Verdana" w:cs="Times New Roman"/>
          <w:sz w:val="19"/>
          <w:szCs w:val="19"/>
          <w:lang w:eastAsia="es-ES"/>
        </w:rPr>
        <w:t>transtorno</w:t>
      </w:r>
      <w:proofErr w:type="spellEnd"/>
      <w:r w:rsidRPr="00CF330F">
        <w:rPr>
          <w:rFonts w:ascii="Verdana" w:eastAsia="Times New Roman" w:hAnsi="Verdana" w:cs="Times New Roman"/>
          <w:sz w:val="19"/>
          <w:szCs w:val="19"/>
          <w:lang w:eastAsia="es-ES"/>
        </w:rPr>
        <w:t xml:space="preserve"> motor del alcohol, pero no los efectos </w:t>
      </w:r>
      <w:proofErr w:type="spellStart"/>
      <w:r w:rsidRPr="00CF330F">
        <w:rPr>
          <w:rFonts w:ascii="Verdana" w:eastAsia="Times New Roman" w:hAnsi="Verdana" w:cs="Times New Roman"/>
          <w:sz w:val="19"/>
          <w:szCs w:val="19"/>
          <w:lang w:eastAsia="es-ES"/>
        </w:rPr>
        <w:t>intoxicantes</w:t>
      </w:r>
      <w:proofErr w:type="spellEnd"/>
      <w:r w:rsidRPr="00CF330F">
        <w:rPr>
          <w:rFonts w:ascii="Verdana" w:eastAsia="Times New Roman" w:hAnsi="Verdana" w:cs="Times New Roman"/>
          <w:sz w:val="19"/>
          <w:szCs w:val="19"/>
          <w:lang w:eastAsia="es-ES"/>
        </w:rPr>
        <w:t xml:space="preserve"> letales. El RO15-4513 está limitado en la actualidad por sus toxicidades, entre ellas los efectos </w:t>
      </w:r>
      <w:proofErr w:type="spellStart"/>
      <w:r w:rsidRPr="00CF330F">
        <w:rPr>
          <w:rFonts w:ascii="Verdana" w:eastAsia="Times New Roman" w:hAnsi="Verdana" w:cs="Times New Roman"/>
          <w:sz w:val="19"/>
          <w:szCs w:val="19"/>
          <w:lang w:eastAsia="es-ES"/>
        </w:rPr>
        <w:t>proconvulsivos</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ansiógenos</w:t>
      </w:r>
      <w:proofErr w:type="spellEnd"/>
      <w:r w:rsidRPr="00CF330F">
        <w:rPr>
          <w:rFonts w:ascii="Verdana" w:eastAsia="Times New Roman" w:hAnsi="Verdana" w:cs="Times New Roman"/>
          <w:sz w:val="19"/>
          <w:szCs w:val="19"/>
          <w:lang w:eastAsia="es-ES"/>
        </w:rPr>
        <w:t>. Aunque no se conoce la utilidad de un antagonista del alcohol, su función más probable sería corregir la sobredosis</w:t>
      </w:r>
      <w:r w:rsidRPr="00CF330F">
        <w:rPr>
          <w:rFonts w:ascii="Verdana" w:eastAsia="Times New Roman" w:hAnsi="Verdana" w:cs="Times New Roman"/>
          <w:sz w:val="19"/>
          <w:szCs w:val="19"/>
          <w:vertAlign w:val="superscript"/>
          <w:lang w:eastAsia="es-ES"/>
        </w:rPr>
        <w:t>6</w:t>
      </w:r>
      <w:r w:rsidRPr="00CF330F">
        <w:rPr>
          <w:rFonts w:ascii="Verdana" w:eastAsia="Times New Roman" w:hAnsi="Verdana" w:cs="Times New Roman"/>
          <w:sz w:val="19"/>
          <w:szCs w:val="19"/>
          <w:lang w:eastAsia="es-ES"/>
        </w:rPr>
        <w:t xml:space="preserve">.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METANOL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metanol es un líquido incoloro y volátil a temperatura ambiente. Por sí mismo es inofensivo, pero sus </w:t>
      </w:r>
      <w:proofErr w:type="spellStart"/>
      <w:r w:rsidRPr="00CF330F">
        <w:rPr>
          <w:rFonts w:ascii="Verdana" w:eastAsia="Times New Roman" w:hAnsi="Verdana" w:cs="Times New Roman"/>
          <w:sz w:val="19"/>
          <w:szCs w:val="19"/>
          <w:lang w:eastAsia="es-ES"/>
        </w:rPr>
        <w:t>metabolitos</w:t>
      </w:r>
      <w:proofErr w:type="spellEnd"/>
      <w:r w:rsidRPr="00CF330F">
        <w:rPr>
          <w:rFonts w:ascii="Verdana" w:eastAsia="Times New Roman" w:hAnsi="Verdana" w:cs="Times New Roman"/>
          <w:sz w:val="19"/>
          <w:szCs w:val="19"/>
          <w:lang w:eastAsia="es-ES"/>
        </w:rPr>
        <w:t xml:space="preserve"> son tóxicos. Su uso es muy habitual en la industria, laboratorios y en el propio hogar con alcohol de quemar o formando parte de productos comerciales. Además, existe un uso fraudulento de esta sustancia como sustituto del etanol en bebidas alcohólicas fabricadas clandestinamente. La vía más habitual de intoxicación aguda es la oral. La dosis mínima letal se considera que es de 30 ml de metanol puro, aunque en la bibliografía se barajan cifras muy dispares en relación con la dosis tóxica (que produce ceguera) y/o mortal, existiendo una gran variabilidad interindividual a este respecto. Independientemente de </w:t>
      </w:r>
      <w:proofErr w:type="spellStart"/>
      <w:r w:rsidRPr="00CF330F">
        <w:rPr>
          <w:rFonts w:ascii="Verdana" w:eastAsia="Times New Roman" w:hAnsi="Verdana" w:cs="Times New Roman"/>
          <w:sz w:val="19"/>
          <w:szCs w:val="19"/>
          <w:lang w:eastAsia="es-ES"/>
        </w:rPr>
        <w:t>cual</w:t>
      </w:r>
      <w:proofErr w:type="spellEnd"/>
      <w:r w:rsidRPr="00CF330F">
        <w:rPr>
          <w:rFonts w:ascii="Verdana" w:eastAsia="Times New Roman" w:hAnsi="Verdana" w:cs="Times New Roman"/>
          <w:sz w:val="19"/>
          <w:szCs w:val="19"/>
          <w:lang w:eastAsia="es-ES"/>
        </w:rPr>
        <w:t xml:space="preserve"> sea la dosis letal la mortalidad por metanol es muy alta (hasta un 50%).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Fisiopatología</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metanol es </w:t>
      </w:r>
      <w:proofErr w:type="spellStart"/>
      <w:r w:rsidRPr="00CF330F">
        <w:rPr>
          <w:rFonts w:ascii="Verdana" w:eastAsia="Times New Roman" w:hAnsi="Verdana" w:cs="Times New Roman"/>
          <w:sz w:val="19"/>
          <w:szCs w:val="19"/>
          <w:lang w:eastAsia="es-ES"/>
        </w:rPr>
        <w:t>biotransformado</w:t>
      </w:r>
      <w:proofErr w:type="spellEnd"/>
      <w:r w:rsidRPr="00CF330F">
        <w:rPr>
          <w:rFonts w:ascii="Verdana" w:eastAsia="Times New Roman" w:hAnsi="Verdana" w:cs="Times New Roman"/>
          <w:sz w:val="19"/>
          <w:szCs w:val="19"/>
          <w:lang w:eastAsia="es-ES"/>
        </w:rPr>
        <w:t xml:space="preserve"> en el hígado</w:t>
      </w:r>
      <w:r w:rsidRPr="00CF330F">
        <w:rPr>
          <w:rFonts w:ascii="Verdana" w:eastAsia="Times New Roman" w:hAnsi="Verdana" w:cs="Times New Roman"/>
          <w:sz w:val="19"/>
          <w:szCs w:val="19"/>
          <w:vertAlign w:val="superscript"/>
          <w:lang w:eastAsia="es-ES"/>
        </w:rPr>
        <w:t>7-9</w:t>
      </w:r>
      <w:r w:rsidRPr="00CF330F">
        <w:rPr>
          <w:rFonts w:ascii="Verdana" w:eastAsia="Times New Roman" w:hAnsi="Verdana" w:cs="Times New Roman"/>
          <w:sz w:val="19"/>
          <w:szCs w:val="19"/>
          <w:lang w:eastAsia="es-ES"/>
        </w:rPr>
        <w:t xml:space="preserve">, oxidándose merced a la </w:t>
      </w:r>
      <w:proofErr w:type="spellStart"/>
      <w:r w:rsidRPr="00CF330F">
        <w:rPr>
          <w:rFonts w:ascii="Verdana" w:eastAsia="Times New Roman" w:hAnsi="Verdana" w:cs="Times New Roman"/>
          <w:sz w:val="19"/>
          <w:szCs w:val="19"/>
          <w:lang w:eastAsia="es-ES"/>
        </w:rPr>
        <w:t>alcoholdeshidrogenasa</w:t>
      </w:r>
      <w:proofErr w:type="spellEnd"/>
      <w:r w:rsidRPr="00CF330F">
        <w:rPr>
          <w:rFonts w:ascii="Verdana" w:eastAsia="Times New Roman" w:hAnsi="Verdana" w:cs="Times New Roman"/>
          <w:sz w:val="19"/>
          <w:szCs w:val="19"/>
          <w:lang w:eastAsia="es-ES"/>
        </w:rPr>
        <w:t xml:space="preserve"> dando </w:t>
      </w:r>
      <w:proofErr w:type="spellStart"/>
      <w:r w:rsidRPr="00CF330F">
        <w:rPr>
          <w:rFonts w:ascii="Verdana" w:eastAsia="Times New Roman" w:hAnsi="Verdana" w:cs="Times New Roman"/>
          <w:sz w:val="19"/>
          <w:szCs w:val="19"/>
          <w:lang w:eastAsia="es-ES"/>
        </w:rPr>
        <w:t>formaldehído</w:t>
      </w:r>
      <w:proofErr w:type="spellEnd"/>
      <w:r w:rsidRPr="00CF330F">
        <w:rPr>
          <w:rFonts w:ascii="Verdana" w:eastAsia="Times New Roman" w:hAnsi="Verdana" w:cs="Times New Roman"/>
          <w:sz w:val="19"/>
          <w:szCs w:val="19"/>
          <w:lang w:eastAsia="es-ES"/>
        </w:rPr>
        <w:t xml:space="preserve">, el cual es rápidamente convertido, por la </w:t>
      </w:r>
      <w:proofErr w:type="spellStart"/>
      <w:r w:rsidRPr="00CF330F">
        <w:rPr>
          <w:rFonts w:ascii="Verdana" w:eastAsia="Times New Roman" w:hAnsi="Verdana" w:cs="Times New Roman"/>
          <w:sz w:val="19"/>
          <w:szCs w:val="19"/>
          <w:lang w:eastAsia="es-ES"/>
        </w:rPr>
        <w:t>aldehídodeshidrogenasa</w:t>
      </w:r>
      <w:proofErr w:type="spellEnd"/>
      <w:r w:rsidRPr="00CF330F">
        <w:rPr>
          <w:rFonts w:ascii="Verdana" w:eastAsia="Times New Roman" w:hAnsi="Verdana" w:cs="Times New Roman"/>
          <w:sz w:val="19"/>
          <w:szCs w:val="19"/>
          <w:lang w:eastAsia="es-ES"/>
        </w:rPr>
        <w:t xml:space="preserve">, en ácido fórmico. Éste último, mediante una oxidación dependiente del </w:t>
      </w:r>
      <w:proofErr w:type="spellStart"/>
      <w:r w:rsidRPr="00CF330F">
        <w:rPr>
          <w:rFonts w:ascii="Verdana" w:eastAsia="Times New Roman" w:hAnsi="Verdana" w:cs="Times New Roman"/>
          <w:sz w:val="19"/>
          <w:szCs w:val="19"/>
          <w:lang w:eastAsia="es-ES"/>
        </w:rPr>
        <w:t>folato</w:t>
      </w:r>
      <w:proofErr w:type="spellEnd"/>
      <w:r w:rsidRPr="00CF330F">
        <w:rPr>
          <w:rFonts w:ascii="Verdana" w:eastAsia="Times New Roman" w:hAnsi="Verdana" w:cs="Times New Roman"/>
          <w:sz w:val="19"/>
          <w:szCs w:val="19"/>
          <w:lang w:eastAsia="es-ES"/>
        </w:rPr>
        <w:t xml:space="preserve">, se convertirá en anhídrido carbónico y agua. En la </w:t>
      </w:r>
      <w:proofErr w:type="spellStart"/>
      <w:r w:rsidRPr="00CF330F">
        <w:rPr>
          <w:rFonts w:ascii="Verdana" w:eastAsia="Times New Roman" w:hAnsi="Verdana" w:cs="Times New Roman"/>
          <w:sz w:val="19"/>
          <w:szCs w:val="19"/>
          <w:lang w:eastAsia="es-ES"/>
        </w:rPr>
        <w:t>toxocinética</w:t>
      </w:r>
      <w:proofErr w:type="spellEnd"/>
      <w:r w:rsidRPr="00CF330F">
        <w:rPr>
          <w:rFonts w:ascii="Verdana" w:eastAsia="Times New Roman" w:hAnsi="Verdana" w:cs="Times New Roman"/>
          <w:sz w:val="19"/>
          <w:szCs w:val="19"/>
          <w:lang w:eastAsia="es-ES"/>
        </w:rPr>
        <w:t xml:space="preserve"> del metanol interesa fijarse en un detalle: el etanol tiene una afinidad por la </w:t>
      </w:r>
      <w:proofErr w:type="spellStart"/>
      <w:r w:rsidRPr="00CF330F">
        <w:rPr>
          <w:rFonts w:ascii="Verdana" w:eastAsia="Times New Roman" w:hAnsi="Verdana" w:cs="Times New Roman"/>
          <w:sz w:val="19"/>
          <w:szCs w:val="19"/>
          <w:lang w:eastAsia="es-ES"/>
        </w:rPr>
        <w:t>alcoholdeshidrogenasa</w:t>
      </w:r>
      <w:proofErr w:type="spellEnd"/>
      <w:r w:rsidRPr="00CF330F">
        <w:rPr>
          <w:rFonts w:ascii="Verdana" w:eastAsia="Times New Roman" w:hAnsi="Verdana" w:cs="Times New Roman"/>
          <w:sz w:val="19"/>
          <w:szCs w:val="19"/>
          <w:lang w:eastAsia="es-ES"/>
        </w:rPr>
        <w:t xml:space="preserve"> unas 10-20 veces superior al metanol, de ahí su eficacia como antídoto. </w:t>
      </w:r>
      <w:r w:rsidRPr="00CF330F">
        <w:rPr>
          <w:rFonts w:ascii="Verdana" w:eastAsia="Times New Roman" w:hAnsi="Verdana" w:cs="Times New Roman"/>
          <w:sz w:val="19"/>
          <w:szCs w:val="19"/>
          <w:lang w:eastAsia="es-ES"/>
        </w:rPr>
        <w:br/>
        <w:t xml:space="preserve">Los efectos tóxicos de la sobredosis de metanol se deben a la formación de estos dos </w:t>
      </w:r>
      <w:proofErr w:type="spellStart"/>
      <w:r w:rsidRPr="00CF330F">
        <w:rPr>
          <w:rFonts w:ascii="Verdana" w:eastAsia="Times New Roman" w:hAnsi="Verdana" w:cs="Times New Roman"/>
          <w:sz w:val="19"/>
          <w:szCs w:val="19"/>
          <w:lang w:eastAsia="es-ES"/>
        </w:rPr>
        <w:t>metabolitos</w:t>
      </w:r>
      <w:proofErr w:type="spellEnd"/>
      <w:r w:rsidRPr="00CF330F">
        <w:rPr>
          <w:rFonts w:ascii="Verdana" w:eastAsia="Times New Roman" w:hAnsi="Verdana" w:cs="Times New Roman"/>
          <w:sz w:val="19"/>
          <w:szCs w:val="19"/>
          <w:lang w:eastAsia="es-ES"/>
        </w:rPr>
        <w:t xml:space="preserve">, ya que el alcohol metílico </w:t>
      </w:r>
      <w:r w:rsidRPr="00CF330F">
        <w:rPr>
          <w:rFonts w:ascii="Verdana" w:eastAsia="Times New Roman" w:hAnsi="Verdana" w:cs="Times New Roman"/>
          <w:i/>
          <w:iCs/>
          <w:sz w:val="19"/>
          <w:szCs w:val="19"/>
          <w:lang w:eastAsia="es-ES"/>
        </w:rPr>
        <w:t>per se</w:t>
      </w:r>
      <w:r w:rsidRPr="00CF330F">
        <w:rPr>
          <w:rFonts w:ascii="Verdana" w:eastAsia="Times New Roman" w:hAnsi="Verdana" w:cs="Times New Roman"/>
          <w:sz w:val="19"/>
          <w:szCs w:val="19"/>
          <w:lang w:eastAsia="es-ES"/>
        </w:rPr>
        <w:t xml:space="preserve"> sólo produce depresión del SNC. Aunque en un principio se señaló que el </w:t>
      </w:r>
      <w:proofErr w:type="spellStart"/>
      <w:r w:rsidRPr="00CF330F">
        <w:rPr>
          <w:rFonts w:ascii="Verdana" w:eastAsia="Times New Roman" w:hAnsi="Verdana" w:cs="Times New Roman"/>
          <w:sz w:val="19"/>
          <w:szCs w:val="19"/>
          <w:lang w:eastAsia="es-ES"/>
        </w:rPr>
        <w:t>formaldehído</w:t>
      </w:r>
      <w:proofErr w:type="spellEnd"/>
      <w:r w:rsidRPr="00CF330F">
        <w:rPr>
          <w:rFonts w:ascii="Verdana" w:eastAsia="Times New Roman" w:hAnsi="Verdana" w:cs="Times New Roman"/>
          <w:sz w:val="19"/>
          <w:szCs w:val="19"/>
          <w:lang w:eastAsia="es-ES"/>
        </w:rPr>
        <w:t xml:space="preserve"> desempeñaba un papel preponderante en la toxicidad ocular, estudios posteriores demostraron que, por su rápida transformación en ácido fórmico, carecía de tal papel patogénico. Por tanto, el ácido fórmico será el principal responsable de la toxicidad ocular, y de la acidosis metabólica anión gap elevado.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Clínica</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El inicio de la sintomatología varía extraordinariamente, entre 40 minutos a 72 horas, aunque lo habitual suele ser que aparezcan los síntomas en las primeras 12-24 horas (antes el enfermo padece una especie de borrachera</w:t>
      </w:r>
      <w:proofErr w:type="gramStart"/>
      <w:r w:rsidRPr="00CF330F">
        <w:rPr>
          <w:rFonts w:ascii="Verdana" w:eastAsia="Times New Roman" w:hAnsi="Verdana" w:cs="Times New Roman"/>
          <w:sz w:val="19"/>
          <w:szCs w:val="19"/>
          <w:lang w:eastAsia="es-ES"/>
        </w:rPr>
        <w:t>)</w:t>
      </w:r>
      <w:r w:rsidRPr="00CF330F">
        <w:rPr>
          <w:rFonts w:ascii="Verdana" w:eastAsia="Times New Roman" w:hAnsi="Verdana" w:cs="Times New Roman"/>
          <w:sz w:val="19"/>
          <w:szCs w:val="19"/>
          <w:vertAlign w:val="superscript"/>
          <w:lang w:eastAsia="es-ES"/>
        </w:rPr>
        <w:t>7</w:t>
      </w:r>
      <w:proofErr w:type="gramEnd"/>
      <w:r w:rsidRPr="00CF330F">
        <w:rPr>
          <w:rFonts w:ascii="Verdana" w:eastAsia="Times New Roman" w:hAnsi="Verdana" w:cs="Times New Roman"/>
          <w:sz w:val="19"/>
          <w:szCs w:val="19"/>
          <w:vertAlign w:val="superscript"/>
          <w:lang w:eastAsia="es-ES"/>
        </w:rPr>
        <w:t>-9</w:t>
      </w:r>
      <w:r w:rsidRPr="00CF330F">
        <w:rPr>
          <w:rFonts w:ascii="Verdana" w:eastAsia="Times New Roman" w:hAnsi="Verdana" w:cs="Times New Roman"/>
          <w:sz w:val="19"/>
          <w:szCs w:val="19"/>
          <w:lang w:eastAsia="es-ES"/>
        </w:rPr>
        <w:t xml:space="preserve">. El criterio clínico de intoxicación grave por metanol es la ceguera. Los síntomas y signos de la intoxicación por vía oral generalmente afectan al SNC, tracto gastrointestinal, ojos y pueden agruparse en: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Sistema Nervioso Central: en la intoxicación leve o moderada se produce cefalea, mareo, </w:t>
      </w:r>
      <w:proofErr w:type="spellStart"/>
      <w:r w:rsidRPr="00CF330F">
        <w:rPr>
          <w:rFonts w:ascii="Verdana" w:eastAsia="Times New Roman" w:hAnsi="Verdana" w:cs="Times New Roman"/>
          <w:sz w:val="19"/>
          <w:szCs w:val="19"/>
          <w:lang w:eastAsia="es-ES"/>
        </w:rPr>
        <w:t>letargia</w:t>
      </w:r>
      <w:proofErr w:type="spellEnd"/>
      <w:r w:rsidRPr="00CF330F">
        <w:rPr>
          <w:rFonts w:ascii="Verdana" w:eastAsia="Times New Roman" w:hAnsi="Verdana" w:cs="Times New Roman"/>
          <w:sz w:val="19"/>
          <w:szCs w:val="19"/>
          <w:lang w:eastAsia="es-ES"/>
        </w:rPr>
        <w:t xml:space="preserve">, ataxia o simplemente un estado de embriaguez similar al de la intoxicación etílica. En casos graves pueden aparecer convulsiones, coma y edema cerebral. </w:t>
      </w:r>
      <w:r w:rsidRPr="00CF330F">
        <w:rPr>
          <w:rFonts w:ascii="Verdana" w:eastAsia="Times New Roman" w:hAnsi="Verdana" w:cs="Times New Roman"/>
          <w:sz w:val="19"/>
          <w:szCs w:val="19"/>
          <w:lang w:eastAsia="es-ES"/>
        </w:rPr>
        <w:br/>
        <w:t xml:space="preserve">- Afectación ocular: hay pérdida de la agudeza visual con edema de papila. Además, puede aparecer </w:t>
      </w:r>
      <w:proofErr w:type="spellStart"/>
      <w:r w:rsidRPr="00CF330F">
        <w:rPr>
          <w:rFonts w:ascii="Verdana" w:eastAsia="Times New Roman" w:hAnsi="Verdana" w:cs="Times New Roman"/>
          <w:sz w:val="19"/>
          <w:szCs w:val="19"/>
          <w:lang w:eastAsia="es-ES"/>
        </w:rPr>
        <w:t>nistagmus</w:t>
      </w:r>
      <w:proofErr w:type="spellEnd"/>
      <w:r w:rsidRPr="00CF330F">
        <w:rPr>
          <w:rFonts w:ascii="Verdana" w:eastAsia="Times New Roman" w:hAnsi="Verdana" w:cs="Times New Roman"/>
          <w:sz w:val="19"/>
          <w:szCs w:val="19"/>
          <w:lang w:eastAsia="es-ES"/>
        </w:rPr>
        <w:t xml:space="preserve"> y alteraciones de los reflejos pupilares. Asimismo, puede desarrollarse pérdida de visión y ceguera irreversible por atrofia del nervio óptico. </w:t>
      </w:r>
      <w:r w:rsidRPr="00CF330F">
        <w:rPr>
          <w:rFonts w:ascii="Verdana" w:eastAsia="Times New Roman" w:hAnsi="Verdana" w:cs="Times New Roman"/>
          <w:sz w:val="19"/>
          <w:szCs w:val="19"/>
          <w:lang w:eastAsia="es-ES"/>
        </w:rPr>
        <w:br/>
        <w:t xml:space="preserve">- Gastrointestinales: debido a su acción ligeramente irritante, se producen náuseas, vómitos y dolor abdominal; en un segundo tiempo pueden presentarse manifestaciones </w:t>
      </w:r>
      <w:proofErr w:type="spellStart"/>
      <w:r w:rsidRPr="00CF330F">
        <w:rPr>
          <w:rFonts w:ascii="Verdana" w:eastAsia="Times New Roman" w:hAnsi="Verdana" w:cs="Times New Roman"/>
          <w:sz w:val="19"/>
          <w:szCs w:val="19"/>
          <w:lang w:eastAsia="es-ES"/>
        </w:rPr>
        <w:t>clinico</w:t>
      </w:r>
      <w:proofErr w:type="spellEnd"/>
      <w:r w:rsidRPr="00CF330F">
        <w:rPr>
          <w:rFonts w:ascii="Verdana" w:eastAsia="Times New Roman" w:hAnsi="Verdana" w:cs="Times New Roman"/>
          <w:sz w:val="19"/>
          <w:szCs w:val="19"/>
          <w:lang w:eastAsia="es-ES"/>
        </w:rPr>
        <w:t xml:space="preserve">-biológicas de pancreatitis aguda, con aumento de transaminasas y enzimas pancreáticos. </w:t>
      </w:r>
      <w:r w:rsidRPr="00CF330F">
        <w:rPr>
          <w:rFonts w:ascii="Verdana" w:eastAsia="Times New Roman" w:hAnsi="Verdana" w:cs="Times New Roman"/>
          <w:sz w:val="19"/>
          <w:szCs w:val="19"/>
          <w:lang w:eastAsia="es-ES"/>
        </w:rPr>
        <w:br/>
        <w:t xml:space="preserve">- Otras manifestaciones: la aparición, a veces poco clara, de disnea o taquipnea, puede </w:t>
      </w:r>
      <w:r w:rsidRPr="00CF330F">
        <w:rPr>
          <w:rFonts w:ascii="Verdana" w:eastAsia="Times New Roman" w:hAnsi="Verdana" w:cs="Times New Roman"/>
          <w:sz w:val="19"/>
          <w:szCs w:val="19"/>
          <w:lang w:eastAsia="es-ES"/>
        </w:rPr>
        <w:lastRenderedPageBreak/>
        <w:t xml:space="preserve">reflejar la presencia de una acidosis metabólica </w:t>
      </w:r>
      <w:proofErr w:type="spellStart"/>
      <w:r w:rsidRPr="00CF330F">
        <w:rPr>
          <w:rFonts w:ascii="Verdana" w:eastAsia="Times New Roman" w:hAnsi="Verdana" w:cs="Times New Roman"/>
          <w:sz w:val="19"/>
          <w:szCs w:val="19"/>
          <w:lang w:eastAsia="es-ES"/>
        </w:rPr>
        <w:t>normoclorémica</w:t>
      </w:r>
      <w:proofErr w:type="spellEnd"/>
      <w:r w:rsidRPr="00CF330F">
        <w:rPr>
          <w:rFonts w:ascii="Verdana" w:eastAsia="Times New Roman" w:hAnsi="Verdana" w:cs="Times New Roman"/>
          <w:sz w:val="19"/>
          <w:szCs w:val="19"/>
          <w:lang w:eastAsia="es-ES"/>
        </w:rPr>
        <w:t xml:space="preserve"> con hiato </w:t>
      </w:r>
      <w:proofErr w:type="spellStart"/>
      <w:r w:rsidRPr="00CF330F">
        <w:rPr>
          <w:rFonts w:ascii="Verdana" w:eastAsia="Times New Roman" w:hAnsi="Verdana" w:cs="Times New Roman"/>
          <w:sz w:val="19"/>
          <w:szCs w:val="19"/>
          <w:lang w:eastAsia="es-ES"/>
        </w:rPr>
        <w:t>aniónico</w:t>
      </w:r>
      <w:proofErr w:type="spellEnd"/>
      <w:r w:rsidRPr="00CF330F">
        <w:rPr>
          <w:rFonts w:ascii="Verdana" w:eastAsia="Times New Roman" w:hAnsi="Verdana" w:cs="Times New Roman"/>
          <w:sz w:val="19"/>
          <w:szCs w:val="19"/>
          <w:lang w:eastAsia="es-ES"/>
        </w:rPr>
        <w:t xml:space="preserve"> elevado. En ocasiones se percibe un olor de la orina a </w:t>
      </w:r>
      <w:proofErr w:type="spellStart"/>
      <w:r w:rsidRPr="00CF330F">
        <w:rPr>
          <w:rFonts w:ascii="Verdana" w:eastAsia="Times New Roman" w:hAnsi="Verdana" w:cs="Times New Roman"/>
          <w:sz w:val="19"/>
          <w:szCs w:val="19"/>
          <w:lang w:eastAsia="es-ES"/>
        </w:rPr>
        <w:t>formaldehído</w:t>
      </w:r>
      <w:proofErr w:type="spellEnd"/>
      <w:r w:rsidRPr="00CF330F">
        <w:rPr>
          <w:rFonts w:ascii="Verdana" w:eastAsia="Times New Roman" w:hAnsi="Verdana" w:cs="Times New Roman"/>
          <w:sz w:val="19"/>
          <w:szCs w:val="19"/>
          <w:lang w:eastAsia="es-ES"/>
        </w:rPr>
        <w:t xml:space="preserve">.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Diagnóstico</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El diagnóstico temprano de la certeza de una intoxicación aguda por un producto que contenga metanol</w:t>
      </w:r>
      <w:r w:rsidRPr="00CF330F">
        <w:rPr>
          <w:rFonts w:ascii="Verdana" w:eastAsia="Times New Roman" w:hAnsi="Verdana" w:cs="Times New Roman"/>
          <w:sz w:val="19"/>
          <w:szCs w:val="19"/>
          <w:vertAlign w:val="superscript"/>
          <w:lang w:eastAsia="es-ES"/>
        </w:rPr>
        <w:t>9</w:t>
      </w:r>
      <w:r w:rsidRPr="00CF330F">
        <w:rPr>
          <w:rFonts w:ascii="Verdana" w:eastAsia="Times New Roman" w:hAnsi="Verdana" w:cs="Times New Roman"/>
          <w:sz w:val="19"/>
          <w:szCs w:val="19"/>
          <w:lang w:eastAsia="es-ES"/>
        </w:rPr>
        <w:t xml:space="preserve"> viene dado por la demostración analítica de su presencia en el plasma del paciente, técnica por otra parte no disponible en la mayoría de los hospitales españoles. Debido al período de latencia y/o a los escasos síntomas </w:t>
      </w:r>
      <w:proofErr w:type="spellStart"/>
      <w:r w:rsidRPr="00CF330F">
        <w:rPr>
          <w:rFonts w:ascii="Verdana" w:eastAsia="Times New Roman" w:hAnsi="Verdana" w:cs="Times New Roman"/>
          <w:sz w:val="19"/>
          <w:szCs w:val="19"/>
          <w:lang w:eastAsia="es-ES"/>
        </w:rPr>
        <w:t>iniciales</w:t>
      </w:r>
      <w:proofErr w:type="spellEnd"/>
      <w:r w:rsidRPr="00CF330F">
        <w:rPr>
          <w:rFonts w:ascii="Verdana" w:eastAsia="Times New Roman" w:hAnsi="Verdana" w:cs="Times New Roman"/>
          <w:sz w:val="19"/>
          <w:szCs w:val="19"/>
          <w:lang w:eastAsia="es-ES"/>
        </w:rPr>
        <w:t xml:space="preserve">, fáciles de confundir con una simple intoxicación etílica, se deberá pensar en intentos de suicidio o en accidentes domésticos cuando el paciente presente acidosis metabólica intensa y rebelde al tratamiento y también se le aprecie aumento del hiato </w:t>
      </w:r>
      <w:proofErr w:type="spellStart"/>
      <w:r w:rsidRPr="00CF330F">
        <w:rPr>
          <w:rFonts w:ascii="Verdana" w:eastAsia="Times New Roman" w:hAnsi="Verdana" w:cs="Times New Roman"/>
          <w:sz w:val="19"/>
          <w:szCs w:val="19"/>
          <w:lang w:eastAsia="es-ES"/>
        </w:rPr>
        <w:t>aniónico</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osmolar</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diagnóstico diferencial debe plantearse con todas aquellas causas que produzcan una acidosis metabólica con anión gap y </w:t>
      </w:r>
      <w:proofErr w:type="spellStart"/>
      <w:r w:rsidRPr="00CF330F">
        <w:rPr>
          <w:rFonts w:ascii="Verdana" w:eastAsia="Times New Roman" w:hAnsi="Verdana" w:cs="Times New Roman"/>
          <w:sz w:val="19"/>
          <w:szCs w:val="19"/>
          <w:lang w:eastAsia="es-ES"/>
        </w:rPr>
        <w:t>osmol</w:t>
      </w:r>
      <w:proofErr w:type="spellEnd"/>
      <w:r w:rsidRPr="00CF330F">
        <w:rPr>
          <w:rFonts w:ascii="Verdana" w:eastAsia="Times New Roman" w:hAnsi="Verdana" w:cs="Times New Roman"/>
          <w:sz w:val="19"/>
          <w:szCs w:val="19"/>
          <w:lang w:eastAsia="es-ES"/>
        </w:rPr>
        <w:t xml:space="preserve"> gap aumentado (intoxicación por salicilatos, etilenglicol, </w:t>
      </w:r>
      <w:proofErr w:type="spellStart"/>
      <w:r w:rsidRPr="00CF330F">
        <w:rPr>
          <w:rFonts w:ascii="Verdana" w:eastAsia="Times New Roman" w:hAnsi="Verdana" w:cs="Times New Roman"/>
          <w:sz w:val="19"/>
          <w:szCs w:val="19"/>
          <w:lang w:eastAsia="es-ES"/>
        </w:rPr>
        <w:t>cetoacidosis</w:t>
      </w:r>
      <w:proofErr w:type="spellEnd"/>
      <w:r w:rsidRPr="00CF330F">
        <w:rPr>
          <w:rFonts w:ascii="Verdana" w:eastAsia="Times New Roman" w:hAnsi="Verdana" w:cs="Times New Roman"/>
          <w:sz w:val="19"/>
          <w:szCs w:val="19"/>
          <w:lang w:eastAsia="es-ES"/>
        </w:rPr>
        <w:t xml:space="preserve"> alcohólica, etc.). </w:t>
      </w:r>
      <w:r w:rsidRPr="00CF330F">
        <w:rPr>
          <w:rFonts w:ascii="Verdana" w:eastAsia="Times New Roman" w:hAnsi="Verdana" w:cs="Times New Roman"/>
          <w:sz w:val="19"/>
          <w:szCs w:val="19"/>
          <w:lang w:eastAsia="es-ES"/>
        </w:rPr>
        <w:br/>
        <w:t xml:space="preserve">Hoy en día se puede hacer un diagnóstico rápido de la ingesta de metanol pura (sin asociar etanol) mediante kits comerciales basados en la detección de alcohol deshidrogenasa y alcohol oxidasa. </w:t>
      </w:r>
      <w:r w:rsidRPr="00CF330F">
        <w:rPr>
          <w:rFonts w:ascii="Verdana" w:eastAsia="Times New Roman" w:hAnsi="Verdana" w:cs="Times New Roman"/>
          <w:sz w:val="19"/>
          <w:szCs w:val="19"/>
          <w:lang w:eastAsia="es-ES"/>
        </w:rPr>
        <w:br/>
        <w:t xml:space="preserve">En todos los casos de sospecha de intoxicación o para valorarla, será necesaria solicitar una analítica general, y una gasometría, y calcular el anión gap (&gt; 16 </w:t>
      </w:r>
      <w:proofErr w:type="spellStart"/>
      <w:r w:rsidRPr="00CF330F">
        <w:rPr>
          <w:rFonts w:ascii="Verdana" w:eastAsia="Times New Roman" w:hAnsi="Verdana" w:cs="Times New Roman"/>
          <w:sz w:val="19"/>
          <w:szCs w:val="19"/>
          <w:lang w:eastAsia="es-ES"/>
        </w:rPr>
        <w:t>mmol</w:t>
      </w:r>
      <w:proofErr w:type="spellEnd"/>
      <w:r w:rsidRPr="00CF330F">
        <w:rPr>
          <w:rFonts w:ascii="Verdana" w:eastAsia="Times New Roman" w:hAnsi="Verdana" w:cs="Times New Roman"/>
          <w:sz w:val="19"/>
          <w:szCs w:val="19"/>
          <w:lang w:eastAsia="es-ES"/>
        </w:rPr>
        <w:t xml:space="preserve">/L) y el </w:t>
      </w:r>
      <w:proofErr w:type="spellStart"/>
      <w:r w:rsidRPr="00CF330F">
        <w:rPr>
          <w:rFonts w:ascii="Verdana" w:eastAsia="Times New Roman" w:hAnsi="Verdana" w:cs="Times New Roman"/>
          <w:sz w:val="19"/>
          <w:szCs w:val="19"/>
          <w:lang w:eastAsia="es-ES"/>
        </w:rPr>
        <w:t>osmolgap</w:t>
      </w:r>
      <w:proofErr w:type="spellEnd"/>
      <w:r w:rsidRPr="00CF330F">
        <w:rPr>
          <w:rFonts w:ascii="Verdana" w:eastAsia="Times New Roman" w:hAnsi="Verdana" w:cs="Times New Roman"/>
          <w:sz w:val="19"/>
          <w:szCs w:val="19"/>
          <w:lang w:eastAsia="es-ES"/>
        </w:rPr>
        <w:t xml:space="preserve"> (&gt; 25 </w:t>
      </w:r>
      <w:proofErr w:type="spellStart"/>
      <w:r w:rsidRPr="00CF330F">
        <w:rPr>
          <w:rFonts w:ascii="Verdana" w:eastAsia="Times New Roman" w:hAnsi="Verdana" w:cs="Times New Roman"/>
          <w:sz w:val="19"/>
          <w:szCs w:val="19"/>
          <w:lang w:eastAsia="es-ES"/>
        </w:rPr>
        <w:t>mOsm</w:t>
      </w:r>
      <w:proofErr w:type="spellEnd"/>
      <w:r w:rsidRPr="00CF330F">
        <w:rPr>
          <w:rFonts w:ascii="Verdana" w:eastAsia="Times New Roman" w:hAnsi="Verdana" w:cs="Times New Roman"/>
          <w:sz w:val="19"/>
          <w:szCs w:val="19"/>
          <w:lang w:eastAsia="es-ES"/>
        </w:rPr>
        <w:t xml:space="preserve">/Kg). También deberemos solicitar niveles de etanol, para determinar si hubo </w:t>
      </w:r>
      <w:proofErr w:type="spellStart"/>
      <w:r w:rsidRPr="00CF330F">
        <w:rPr>
          <w:rFonts w:ascii="Verdana" w:eastAsia="Times New Roman" w:hAnsi="Verdana" w:cs="Times New Roman"/>
          <w:sz w:val="19"/>
          <w:szCs w:val="19"/>
          <w:lang w:eastAsia="es-ES"/>
        </w:rPr>
        <w:t>coingesta</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La dosis tóxica es de 10-30 ml, considerándose potencialmente letal una dosis de 60-240 ml. Los niveles plasmáticos tóxicos son superiores a 0,2 g/l, y potencialmente mortales los que superan 1 g/L. </w:t>
      </w:r>
      <w:r w:rsidRPr="00CF330F">
        <w:rPr>
          <w:rFonts w:ascii="Verdana" w:eastAsia="Times New Roman" w:hAnsi="Verdana" w:cs="Times New Roman"/>
          <w:sz w:val="19"/>
          <w:szCs w:val="19"/>
          <w:lang w:eastAsia="es-ES"/>
        </w:rPr>
        <w:br/>
        <w:t>El pronóstico mejora si la dosis ingerida ha sido fraccionada en el tiempo, si de forma simultánea se ha ingerido alcohol etílico o si se aplica tempranamente el tratamiento adecuado.</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Tratamiento</w:t>
      </w:r>
      <w:r w:rsidRPr="00CF330F">
        <w:rPr>
          <w:rFonts w:ascii="Verdana" w:eastAsia="Times New Roman" w:hAnsi="Verdana" w:cs="Times New Roman"/>
          <w:b/>
          <w:bCs/>
          <w:sz w:val="19"/>
          <w:szCs w:val="19"/>
          <w:vertAlign w:val="superscript"/>
          <w:lang w:eastAsia="es-ES"/>
        </w:rPr>
        <w:t>10</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La ingestión de metanol debe considerarse siempre como una intoxicación muy grave, en la que es preferible una excesiva toma de precauciones o actuaciones a la posterior lamentación por una inhibición terapéutica. Por tanto, a la hora de tratarla</w:t>
      </w:r>
      <w:r w:rsidRPr="00CF330F">
        <w:rPr>
          <w:rFonts w:ascii="Verdana" w:eastAsia="Times New Roman" w:hAnsi="Verdana" w:cs="Times New Roman"/>
          <w:sz w:val="19"/>
          <w:szCs w:val="19"/>
          <w:vertAlign w:val="superscript"/>
          <w:lang w:eastAsia="es-ES"/>
        </w:rPr>
        <w:t>10</w:t>
      </w:r>
      <w:r w:rsidRPr="00CF330F">
        <w:rPr>
          <w:rFonts w:ascii="Verdana" w:eastAsia="Times New Roman" w:hAnsi="Verdana" w:cs="Times New Roman"/>
          <w:sz w:val="19"/>
          <w:szCs w:val="19"/>
          <w:lang w:eastAsia="es-ES"/>
        </w:rPr>
        <w:t xml:space="preserve"> se aconseja iniciar la administración de su antídoto (etanol) cuando sospechemos una intoxicación de metanol importante (&gt; 30 ml en adultos y &gt; 0,4ml/kg en niños) y/o ante </w:t>
      </w:r>
      <w:proofErr w:type="spellStart"/>
      <w:r w:rsidRPr="00CF330F">
        <w:rPr>
          <w:rFonts w:ascii="Verdana" w:eastAsia="Times New Roman" w:hAnsi="Verdana" w:cs="Times New Roman"/>
          <w:sz w:val="19"/>
          <w:szCs w:val="19"/>
          <w:lang w:eastAsia="es-ES"/>
        </w:rPr>
        <w:t>al</w:t>
      </w:r>
      <w:proofErr w:type="spellEnd"/>
      <w:r w:rsidRPr="00CF330F">
        <w:rPr>
          <w:rFonts w:ascii="Verdana" w:eastAsia="Times New Roman" w:hAnsi="Verdana" w:cs="Times New Roman"/>
          <w:sz w:val="19"/>
          <w:szCs w:val="19"/>
          <w:lang w:eastAsia="es-ES"/>
        </w:rPr>
        <w:t xml:space="preserve"> presencia de una acidosis metabólica y/o clínica, aunque no conozcamos la dosis ingerida ni los niveles de metanol.</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Lavado gástrico</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El lavado gástrico es eficaz en todos los pacientes que acudan dentro de las 1-2 horas post-ingestión. El carbón activado no es eficaz en la intoxicación por metanol, ni tampoco los laxantes o los catárticos.</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Etanol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alcohol etílico es el tratamiento </w:t>
      </w:r>
      <w:proofErr w:type="spellStart"/>
      <w:r w:rsidRPr="00CF330F">
        <w:rPr>
          <w:rFonts w:ascii="Verdana" w:eastAsia="Times New Roman" w:hAnsi="Verdana" w:cs="Times New Roman"/>
          <w:sz w:val="19"/>
          <w:szCs w:val="19"/>
          <w:lang w:eastAsia="es-ES"/>
        </w:rPr>
        <w:t>antidótico</w:t>
      </w:r>
      <w:proofErr w:type="spellEnd"/>
      <w:r w:rsidRPr="00CF330F">
        <w:rPr>
          <w:rFonts w:ascii="Verdana" w:eastAsia="Times New Roman" w:hAnsi="Verdana" w:cs="Times New Roman"/>
          <w:sz w:val="19"/>
          <w:szCs w:val="19"/>
          <w:lang w:eastAsia="es-ES"/>
        </w:rPr>
        <w:t xml:space="preserve"> de elección, aunque hoy en día se dispone de otro antídoto: </w:t>
      </w:r>
      <w:proofErr w:type="spellStart"/>
      <w:r w:rsidRPr="00CF330F">
        <w:rPr>
          <w:rFonts w:ascii="Verdana" w:eastAsia="Times New Roman" w:hAnsi="Verdana" w:cs="Times New Roman"/>
          <w:sz w:val="19"/>
          <w:szCs w:val="19"/>
          <w:lang w:eastAsia="es-ES"/>
        </w:rPr>
        <w:t>fomepizol</w:t>
      </w:r>
      <w:proofErr w:type="spellEnd"/>
      <w:r w:rsidRPr="00CF330F">
        <w:rPr>
          <w:rFonts w:ascii="Verdana" w:eastAsia="Times New Roman" w:hAnsi="Verdana" w:cs="Times New Roman"/>
          <w:sz w:val="19"/>
          <w:szCs w:val="19"/>
          <w:lang w:eastAsia="es-ES"/>
        </w:rPr>
        <w:t xml:space="preserve"> o 4-metilpirazol. El etanol actúa bloqueando la formación de los dos </w:t>
      </w:r>
      <w:proofErr w:type="spellStart"/>
      <w:r w:rsidRPr="00CF330F">
        <w:rPr>
          <w:rFonts w:ascii="Verdana" w:eastAsia="Times New Roman" w:hAnsi="Verdana" w:cs="Times New Roman"/>
          <w:sz w:val="19"/>
          <w:szCs w:val="19"/>
          <w:lang w:eastAsia="es-ES"/>
        </w:rPr>
        <w:t>metabolitos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formaldehído</w:t>
      </w:r>
      <w:proofErr w:type="spellEnd"/>
      <w:r w:rsidRPr="00CF330F">
        <w:rPr>
          <w:rFonts w:ascii="Verdana" w:eastAsia="Times New Roman" w:hAnsi="Verdana" w:cs="Times New Roman"/>
          <w:sz w:val="19"/>
          <w:szCs w:val="19"/>
          <w:lang w:eastAsia="es-ES"/>
        </w:rPr>
        <w:t xml:space="preserve"> y ácido fórmico), responsables de la toxicidad, debido a su alta afinidad por la </w:t>
      </w:r>
      <w:proofErr w:type="spellStart"/>
      <w:r w:rsidRPr="00CF330F">
        <w:rPr>
          <w:rFonts w:ascii="Verdana" w:eastAsia="Times New Roman" w:hAnsi="Verdana" w:cs="Times New Roman"/>
          <w:sz w:val="19"/>
          <w:szCs w:val="19"/>
          <w:lang w:eastAsia="es-ES"/>
        </w:rPr>
        <w:t>alcoholdeshidrogenasa</w:t>
      </w:r>
      <w:proofErr w:type="spellEnd"/>
      <w:r w:rsidRPr="00CF330F">
        <w:rPr>
          <w:rFonts w:ascii="Verdana" w:eastAsia="Times New Roman" w:hAnsi="Verdana" w:cs="Times New Roman"/>
          <w:sz w:val="19"/>
          <w:szCs w:val="19"/>
          <w:lang w:eastAsia="es-ES"/>
        </w:rPr>
        <w:t xml:space="preserve"> (ADH). Para que dicho efecto se ejerza de forma adecuada, se deben mantener unos niveles de etanol en plasma de 1-1,5 mg/ml (100-150 mg/100 ml). Este tratamiento requiere la monitorización de los valores plasmáticos de etanol, ya que existen variaciones interindividuales en su metabolismo y hay cierta dificultad para mantener los valores adecuados, sobre todo cuando se realiza hemodiálisis junto con la administración de etanol.  </w:t>
      </w:r>
      <w:r w:rsidRPr="00CF330F">
        <w:rPr>
          <w:rFonts w:ascii="Verdana" w:eastAsia="Times New Roman" w:hAnsi="Verdana" w:cs="Times New Roman"/>
          <w:sz w:val="19"/>
          <w:szCs w:val="19"/>
          <w:lang w:eastAsia="es-ES"/>
        </w:rPr>
        <w:br/>
        <w:t xml:space="preserve">El etanol puede administrarse por vía oral o intravenosa (vía central por elevada </w:t>
      </w:r>
      <w:proofErr w:type="spellStart"/>
      <w:r w:rsidRPr="00CF330F">
        <w:rPr>
          <w:rFonts w:ascii="Verdana" w:eastAsia="Times New Roman" w:hAnsi="Verdana" w:cs="Times New Roman"/>
          <w:sz w:val="19"/>
          <w:szCs w:val="19"/>
          <w:lang w:eastAsia="es-ES"/>
        </w:rPr>
        <w:t>hiperosmolaridad</w:t>
      </w:r>
      <w:proofErr w:type="spellEnd"/>
      <w:r w:rsidRPr="00CF330F">
        <w:rPr>
          <w:rFonts w:ascii="Verdana" w:eastAsia="Times New Roman" w:hAnsi="Verdana" w:cs="Times New Roman"/>
          <w:sz w:val="19"/>
          <w:szCs w:val="19"/>
          <w:lang w:eastAsia="es-ES"/>
        </w:rPr>
        <w:t xml:space="preserve"> de la perfusión), aunque se recomienda la vía intravenosa, pues estos pacientes con frecuencia padecen gastritis, náuseas y vómitos, con el consiguiente peligro de </w:t>
      </w:r>
      <w:proofErr w:type="spellStart"/>
      <w:r w:rsidRPr="00CF330F">
        <w:rPr>
          <w:rFonts w:ascii="Verdana" w:eastAsia="Times New Roman" w:hAnsi="Verdana" w:cs="Times New Roman"/>
          <w:sz w:val="19"/>
          <w:szCs w:val="19"/>
          <w:lang w:eastAsia="es-ES"/>
        </w:rPr>
        <w:t>broncoaspiración</w:t>
      </w:r>
      <w:proofErr w:type="spellEnd"/>
      <w:r w:rsidRPr="00CF330F">
        <w:rPr>
          <w:rFonts w:ascii="Verdana" w:eastAsia="Times New Roman" w:hAnsi="Verdana" w:cs="Times New Roman"/>
          <w:sz w:val="19"/>
          <w:szCs w:val="19"/>
          <w:lang w:eastAsia="es-ES"/>
        </w:rPr>
        <w:t xml:space="preserve">. Para cualquiera de las dos vías es necesario diluir el alcohol etílico absoluto; si es por vía oral se diluye con agua hasta llegar a una concentración del 20-30%, y en el caso de la vía intravenosa se diluye en suero </w:t>
      </w:r>
      <w:proofErr w:type="spellStart"/>
      <w:r w:rsidRPr="00CF330F">
        <w:rPr>
          <w:rFonts w:ascii="Verdana" w:eastAsia="Times New Roman" w:hAnsi="Verdana" w:cs="Times New Roman"/>
          <w:sz w:val="19"/>
          <w:szCs w:val="19"/>
          <w:lang w:eastAsia="es-ES"/>
        </w:rPr>
        <w:t>glucosado</w:t>
      </w:r>
      <w:proofErr w:type="spellEnd"/>
      <w:r w:rsidRPr="00CF330F">
        <w:rPr>
          <w:rFonts w:ascii="Verdana" w:eastAsia="Times New Roman" w:hAnsi="Verdana" w:cs="Times New Roman"/>
          <w:sz w:val="19"/>
          <w:szCs w:val="19"/>
          <w:lang w:eastAsia="es-ES"/>
        </w:rPr>
        <w:t xml:space="preserve"> hasta llegar al 5-10%. Una pauta podría ser la siguiente, para una persona de 70 Kg.</w:t>
      </w:r>
    </w:p>
    <w:p w:rsidR="00CF330F" w:rsidRPr="00CF330F" w:rsidRDefault="00CF330F" w:rsidP="00CF330F">
      <w:pPr>
        <w:spacing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Verdana"/>
          <w:sz w:val="19"/>
          <w:szCs w:val="19"/>
          <w:lang w:eastAsia="es-ES"/>
        </w:rPr>
        <w:lastRenderedPageBreak/>
        <w:t xml:space="preserve"> Dosis de ataque: 1 ml de alcohol etílico absoluto por kilogramo de peso.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1 ml/Kg x 70 kg = 70 ml de etanol al 100%.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Vía oral: whisky 40%: 175 ml de whisky más 175 de agua para que la solución final tenga un concentración de etanol del 20%. </w:t>
      </w:r>
      <w:r w:rsidRPr="00CF330F">
        <w:rPr>
          <w:rFonts w:ascii="Verdana" w:eastAsia="Times New Roman" w:hAnsi="Verdana" w:cs="Times New Roman"/>
          <w:sz w:val="19"/>
          <w:szCs w:val="19"/>
          <w:lang w:eastAsia="es-ES"/>
        </w:rPr>
        <w:br/>
        <w:t xml:space="preserve">- Vía intravenosa: 70 ml de etanol al 100% + 630 </w:t>
      </w:r>
      <w:proofErr w:type="spellStart"/>
      <w:r w:rsidRPr="00CF330F">
        <w:rPr>
          <w:rFonts w:ascii="Verdana" w:eastAsia="Times New Roman" w:hAnsi="Verdana" w:cs="Times New Roman"/>
          <w:sz w:val="19"/>
          <w:szCs w:val="19"/>
          <w:lang w:eastAsia="es-ES"/>
        </w:rPr>
        <w:t>cc</w:t>
      </w:r>
      <w:proofErr w:type="spellEnd"/>
      <w:r w:rsidRPr="00CF330F">
        <w:rPr>
          <w:rFonts w:ascii="Verdana" w:eastAsia="Times New Roman" w:hAnsi="Verdana" w:cs="Times New Roman"/>
          <w:sz w:val="19"/>
          <w:szCs w:val="19"/>
          <w:lang w:eastAsia="es-ES"/>
        </w:rPr>
        <w:t xml:space="preserve"> de suero </w:t>
      </w:r>
      <w:proofErr w:type="spellStart"/>
      <w:r w:rsidRPr="00CF330F">
        <w:rPr>
          <w:rFonts w:ascii="Verdana" w:eastAsia="Times New Roman" w:hAnsi="Verdana" w:cs="Times New Roman"/>
          <w:sz w:val="19"/>
          <w:szCs w:val="19"/>
          <w:lang w:eastAsia="es-ES"/>
        </w:rPr>
        <w:t>glucosado</w:t>
      </w:r>
      <w:proofErr w:type="spellEnd"/>
      <w:r w:rsidRPr="00CF330F">
        <w:rPr>
          <w:rFonts w:ascii="Verdana" w:eastAsia="Times New Roman" w:hAnsi="Verdana" w:cs="Times New Roman"/>
          <w:sz w:val="19"/>
          <w:szCs w:val="19"/>
          <w:lang w:eastAsia="es-ES"/>
        </w:rPr>
        <w:t xml:space="preserve"> para que la concentración de etanol sea del 10%, a pasar durante 15 minutos.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Verdana"/>
          <w:sz w:val="19"/>
          <w:szCs w:val="19"/>
          <w:lang w:eastAsia="es-ES"/>
        </w:rPr>
        <w:t> Dosis de mantenimiento: 0,16 ml/Kg/hora. Dicha dosis debe multiplicarse (0,20-0,40 ml/Kg/h) durante el tiempo que se mantenga la hemodiálisis, si es que se aplica. Si se trata de un alcohólico crónico, la dosis de mantenimiento es de 0,</w:t>
      </w:r>
      <w:r w:rsidRPr="00CF330F">
        <w:rPr>
          <w:rFonts w:ascii="Verdana" w:eastAsia="Times New Roman" w:hAnsi="Verdana" w:cs="Times New Roman"/>
          <w:sz w:val="19"/>
          <w:szCs w:val="19"/>
          <w:lang w:eastAsia="es-ES"/>
        </w:rPr>
        <w:t xml:space="preserve">2 ml/kg/h. La dosis de mantenimiento debe seguirse hasta que las concentraciones de metanol se encuentren por debajo de 20 mg/100 ml, y si no se dispone de este dato, hasta que el enfermo tenga un pH &gt; 7,3 sin ayuda del bicarbonato. </w:t>
      </w:r>
    </w:p>
    <w:p w:rsidR="00CF330F" w:rsidRPr="00CF330F" w:rsidRDefault="00CF330F" w:rsidP="00CF330F">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- 0,16 ml/Kg/hora x 70 Kg = 11,2 ml/hora de etanol al 100%. </w:t>
      </w:r>
      <w:r w:rsidRPr="00CF330F">
        <w:rPr>
          <w:rFonts w:ascii="Verdana" w:eastAsia="Times New Roman" w:hAnsi="Verdana" w:cs="Times New Roman"/>
          <w:sz w:val="19"/>
          <w:szCs w:val="19"/>
          <w:lang w:eastAsia="es-ES"/>
        </w:rPr>
        <w:br/>
        <w:t xml:space="preserve">- Vía oral: whisky 40%: 28 ml/hora de whisky + 28 ml/hora de agua. (Etanol 20%). </w:t>
      </w:r>
      <w:r w:rsidRPr="00CF330F">
        <w:rPr>
          <w:rFonts w:ascii="Verdana" w:eastAsia="Times New Roman" w:hAnsi="Verdana" w:cs="Times New Roman"/>
          <w:sz w:val="19"/>
          <w:szCs w:val="19"/>
          <w:lang w:eastAsia="es-ES"/>
        </w:rPr>
        <w:br/>
        <w:t xml:space="preserve">- Vía intravenosa: 11,2 ml de etanol </w:t>
      </w:r>
      <w:proofErr w:type="gramStart"/>
      <w:r w:rsidRPr="00CF330F">
        <w:rPr>
          <w:rFonts w:ascii="Verdana" w:eastAsia="Times New Roman" w:hAnsi="Verdana" w:cs="Times New Roman"/>
          <w:sz w:val="19"/>
          <w:szCs w:val="19"/>
          <w:lang w:eastAsia="es-ES"/>
        </w:rPr>
        <w:t>al 100% diluidos</w:t>
      </w:r>
      <w:proofErr w:type="gramEnd"/>
      <w:r w:rsidRPr="00CF330F">
        <w:rPr>
          <w:rFonts w:ascii="Verdana" w:eastAsia="Times New Roman" w:hAnsi="Verdana" w:cs="Times New Roman"/>
          <w:sz w:val="19"/>
          <w:szCs w:val="19"/>
          <w:lang w:eastAsia="es-ES"/>
        </w:rPr>
        <w:t xml:space="preserve"> en 100,8 ml de </w:t>
      </w:r>
      <w:proofErr w:type="spellStart"/>
      <w:r w:rsidRPr="00CF330F">
        <w:rPr>
          <w:rFonts w:ascii="Verdana" w:eastAsia="Times New Roman" w:hAnsi="Verdana" w:cs="Times New Roman"/>
          <w:sz w:val="19"/>
          <w:szCs w:val="19"/>
          <w:lang w:eastAsia="es-ES"/>
        </w:rPr>
        <w:t>glucosado</w:t>
      </w:r>
      <w:proofErr w:type="spellEnd"/>
      <w:r w:rsidRPr="00CF330F">
        <w:rPr>
          <w:rFonts w:ascii="Verdana" w:eastAsia="Times New Roman" w:hAnsi="Verdana" w:cs="Times New Roman"/>
          <w:sz w:val="19"/>
          <w:szCs w:val="19"/>
          <w:lang w:eastAsia="es-ES"/>
        </w:rPr>
        <w:t xml:space="preserve">, dándose 112 ml de esa mezcla a la hora. (Etanol 10%).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proofErr w:type="spellStart"/>
      <w:r w:rsidRPr="00CF330F">
        <w:rPr>
          <w:rFonts w:ascii="Verdana" w:eastAsia="Times New Roman" w:hAnsi="Verdana" w:cs="Times New Roman"/>
          <w:b/>
          <w:bCs/>
          <w:i/>
          <w:iCs/>
          <w:sz w:val="19"/>
          <w:szCs w:val="19"/>
          <w:lang w:eastAsia="es-ES"/>
        </w:rPr>
        <w:t>Fomepizol</w:t>
      </w:r>
      <w:proofErr w:type="spellEnd"/>
      <w:r w:rsidRPr="00CF330F">
        <w:rPr>
          <w:rFonts w:ascii="Verdana" w:eastAsia="Times New Roman" w:hAnsi="Verdana" w:cs="Times New Roman"/>
          <w:b/>
          <w:bCs/>
          <w:i/>
          <w:iCs/>
          <w:sz w:val="19"/>
          <w:szCs w:val="19"/>
          <w:lang w:eastAsia="es-ES"/>
        </w:rPr>
        <w:t xml:space="preserve"> ó 4-metilpirazol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w:t>
      </w:r>
      <w:proofErr w:type="spellStart"/>
      <w:r w:rsidRPr="00CF330F">
        <w:rPr>
          <w:rFonts w:ascii="Verdana" w:eastAsia="Times New Roman" w:hAnsi="Verdana" w:cs="Times New Roman"/>
          <w:sz w:val="19"/>
          <w:szCs w:val="19"/>
          <w:lang w:eastAsia="es-ES"/>
        </w:rPr>
        <w:t>fomepizol</w:t>
      </w:r>
      <w:proofErr w:type="spellEnd"/>
      <w:r w:rsidRPr="00CF330F">
        <w:rPr>
          <w:rFonts w:ascii="Verdana" w:eastAsia="Times New Roman" w:hAnsi="Verdana" w:cs="Times New Roman"/>
          <w:sz w:val="19"/>
          <w:szCs w:val="19"/>
          <w:lang w:eastAsia="es-ES"/>
        </w:rPr>
        <w:t xml:space="preserve"> es una sustancia que inhibe competitivamente la ADH, con una afinidad por ésta 80.000 veces superior </w:t>
      </w:r>
      <w:proofErr w:type="gramStart"/>
      <w:r w:rsidRPr="00CF330F">
        <w:rPr>
          <w:rFonts w:ascii="Verdana" w:eastAsia="Times New Roman" w:hAnsi="Verdana" w:cs="Times New Roman"/>
          <w:sz w:val="19"/>
          <w:szCs w:val="19"/>
          <w:lang w:eastAsia="es-ES"/>
        </w:rPr>
        <w:t>a la</w:t>
      </w:r>
      <w:proofErr w:type="gramEnd"/>
      <w:r w:rsidRPr="00CF330F">
        <w:rPr>
          <w:rFonts w:ascii="Verdana" w:eastAsia="Times New Roman" w:hAnsi="Verdana" w:cs="Times New Roman"/>
          <w:sz w:val="19"/>
          <w:szCs w:val="19"/>
          <w:lang w:eastAsia="es-ES"/>
        </w:rPr>
        <w:t xml:space="preserve"> del metanol y 8.000 veces superior a la del etanol, que no tiene efectos </w:t>
      </w:r>
      <w:proofErr w:type="spellStart"/>
      <w:r w:rsidRPr="00CF330F">
        <w:rPr>
          <w:rFonts w:ascii="Verdana" w:eastAsia="Times New Roman" w:hAnsi="Verdana" w:cs="Times New Roman"/>
          <w:sz w:val="19"/>
          <w:szCs w:val="19"/>
          <w:lang w:eastAsia="es-ES"/>
        </w:rPr>
        <w:t>hepatotóxicos</w:t>
      </w:r>
      <w:proofErr w:type="spellEnd"/>
      <w:r w:rsidRPr="00CF330F">
        <w:rPr>
          <w:rFonts w:ascii="Verdana" w:eastAsia="Times New Roman" w:hAnsi="Verdana" w:cs="Times New Roman"/>
          <w:sz w:val="19"/>
          <w:szCs w:val="19"/>
          <w:lang w:eastAsia="es-ES"/>
        </w:rPr>
        <w:t xml:space="preserve"> como su antecesor, el </w:t>
      </w:r>
      <w:proofErr w:type="spellStart"/>
      <w:r w:rsidRPr="00CF330F">
        <w:rPr>
          <w:rFonts w:ascii="Verdana" w:eastAsia="Times New Roman" w:hAnsi="Verdana" w:cs="Times New Roman"/>
          <w:i/>
          <w:iCs/>
          <w:sz w:val="19"/>
          <w:szCs w:val="19"/>
          <w:lang w:eastAsia="es-ES"/>
        </w:rPr>
        <w:t>pirazole</w:t>
      </w:r>
      <w:proofErr w:type="spellEnd"/>
      <w:r w:rsidRPr="00CF330F">
        <w:rPr>
          <w:rFonts w:ascii="Verdana" w:eastAsia="Times New Roman" w:hAnsi="Verdana" w:cs="Times New Roman"/>
          <w:sz w:val="19"/>
          <w:szCs w:val="19"/>
          <w:lang w:eastAsia="es-ES"/>
        </w:rPr>
        <w:t xml:space="preserve">. Tiene algunas ventajas sobre el etanol: no incrementa la sedación sobre el paciente, tiene menos riesgo de hipoglucemia, menos problemas de exceso de líquidos, menos problemas en pacientes inestables </w:t>
      </w:r>
      <w:proofErr w:type="spellStart"/>
      <w:r w:rsidRPr="00CF330F">
        <w:rPr>
          <w:rFonts w:ascii="Verdana" w:eastAsia="Times New Roman" w:hAnsi="Verdana" w:cs="Times New Roman"/>
          <w:sz w:val="19"/>
          <w:szCs w:val="19"/>
          <w:lang w:eastAsia="es-ES"/>
        </w:rPr>
        <w:t>hemodinámicamente</w:t>
      </w:r>
      <w:proofErr w:type="spellEnd"/>
      <w:r w:rsidRPr="00CF330F">
        <w:rPr>
          <w:rFonts w:ascii="Verdana" w:eastAsia="Times New Roman" w:hAnsi="Verdana" w:cs="Times New Roman"/>
          <w:sz w:val="19"/>
          <w:szCs w:val="19"/>
          <w:lang w:eastAsia="es-ES"/>
        </w:rPr>
        <w:t xml:space="preserve">, fácil manejo y administración, pudiéndose administrar tanto por vía oral como intravenosa. El gran inconveniente es su elevado precio, pues un tratamiento viene a costar entre 3.000 y 6.000 euros. Su utilización esta aprobada por la </w:t>
      </w:r>
      <w:proofErr w:type="spellStart"/>
      <w:r w:rsidRPr="00CF330F">
        <w:rPr>
          <w:rFonts w:ascii="Verdana" w:eastAsia="Times New Roman" w:hAnsi="Verdana" w:cs="Times New Roman"/>
          <w:i/>
          <w:iCs/>
          <w:sz w:val="19"/>
          <w:szCs w:val="19"/>
          <w:lang w:eastAsia="es-ES"/>
        </w:rPr>
        <w:t>Food</w:t>
      </w:r>
      <w:proofErr w:type="spellEnd"/>
      <w:r w:rsidRPr="00CF330F">
        <w:rPr>
          <w:rFonts w:ascii="Verdana" w:eastAsia="Times New Roman" w:hAnsi="Verdana" w:cs="Times New Roman"/>
          <w:i/>
          <w:iCs/>
          <w:sz w:val="19"/>
          <w:szCs w:val="19"/>
          <w:lang w:eastAsia="es-ES"/>
        </w:rPr>
        <w:t xml:space="preserve"> and </w:t>
      </w:r>
      <w:proofErr w:type="spellStart"/>
      <w:r w:rsidRPr="00CF330F">
        <w:rPr>
          <w:rFonts w:ascii="Verdana" w:eastAsia="Times New Roman" w:hAnsi="Verdana" w:cs="Times New Roman"/>
          <w:i/>
          <w:iCs/>
          <w:sz w:val="19"/>
          <w:szCs w:val="19"/>
          <w:lang w:eastAsia="es-ES"/>
        </w:rPr>
        <w:t>Drug</w:t>
      </w:r>
      <w:proofErr w:type="spellEnd"/>
      <w:r w:rsidRPr="00CF330F">
        <w:rPr>
          <w:rFonts w:ascii="Verdana" w:eastAsia="Times New Roman" w:hAnsi="Verdana" w:cs="Times New Roman"/>
          <w:i/>
          <w:iCs/>
          <w:sz w:val="19"/>
          <w:szCs w:val="19"/>
          <w:lang w:eastAsia="es-ES"/>
        </w:rPr>
        <w:t xml:space="preserve"> </w:t>
      </w:r>
      <w:proofErr w:type="spellStart"/>
      <w:r w:rsidRPr="00CF330F">
        <w:rPr>
          <w:rFonts w:ascii="Verdana" w:eastAsia="Times New Roman" w:hAnsi="Verdana" w:cs="Times New Roman"/>
          <w:i/>
          <w:iCs/>
          <w:sz w:val="19"/>
          <w:szCs w:val="19"/>
          <w:lang w:eastAsia="es-ES"/>
        </w:rPr>
        <w:t>Administration</w:t>
      </w:r>
      <w:proofErr w:type="spellEnd"/>
      <w:r w:rsidRPr="00CF330F">
        <w:rPr>
          <w:rFonts w:ascii="Verdana" w:eastAsia="Times New Roman" w:hAnsi="Verdana" w:cs="Times New Roman"/>
          <w:sz w:val="19"/>
          <w:szCs w:val="19"/>
          <w:lang w:eastAsia="es-ES"/>
        </w:rPr>
        <w:t xml:space="preserve"> (FDA) para las intoxicaciones agudas por metanol y etilenglicol. En España se obtiene como medicación extranjera (</w:t>
      </w:r>
      <w:proofErr w:type="spellStart"/>
      <w:r w:rsidRPr="00CF330F">
        <w:rPr>
          <w:rFonts w:ascii="Verdana" w:eastAsia="Times New Roman" w:hAnsi="Verdana" w:cs="Times New Roman"/>
          <w:i/>
          <w:iCs/>
          <w:sz w:val="19"/>
          <w:szCs w:val="19"/>
          <w:lang w:eastAsia="es-ES"/>
        </w:rPr>
        <w:t>Antizol</w:t>
      </w:r>
      <w:proofErr w:type="spellEnd"/>
      <w:r w:rsidRPr="00CF330F">
        <w:rPr>
          <w:rFonts w:ascii="Verdana" w:eastAsia="Times New Roman" w:hAnsi="Verdana" w:cs="Times New Roman"/>
          <w:sz w:val="19"/>
          <w:szCs w:val="19"/>
          <w:lang w:eastAsia="es-ES"/>
        </w:rPr>
        <w:t xml:space="preserve">®): 4 viales de 1,5 ml con 1,5 g por vial; precio: 5.756,85 e. Se administrará diluido en suero y a pasar en 30 minutos cada dosis. </w:t>
      </w:r>
      <w:r w:rsidRPr="00CF330F">
        <w:rPr>
          <w:rFonts w:ascii="Verdana" w:eastAsia="Times New Roman" w:hAnsi="Verdana" w:cs="Times New Roman"/>
          <w:sz w:val="19"/>
          <w:szCs w:val="19"/>
          <w:lang w:eastAsia="es-ES"/>
        </w:rPr>
        <w:br/>
      </w:r>
      <w:r w:rsidRPr="00CF330F">
        <w:rPr>
          <w:rFonts w:ascii="Verdana" w:eastAsia="Times New Roman" w:hAnsi="Verdana" w:cs="Verdana"/>
          <w:sz w:val="19"/>
          <w:szCs w:val="19"/>
          <w:lang w:eastAsia="es-ES"/>
        </w:rPr>
        <w:t> Dosis de ataque: 15 m</w:t>
      </w:r>
      <w:r w:rsidRPr="00CF330F">
        <w:rPr>
          <w:rFonts w:ascii="Verdana" w:eastAsia="Times New Roman" w:hAnsi="Verdana" w:cs="Times New Roman"/>
          <w:sz w:val="19"/>
          <w:szCs w:val="19"/>
          <w:lang w:eastAsia="es-ES"/>
        </w:rPr>
        <w:t xml:space="preserve">g/Kg. </w:t>
      </w:r>
      <w:r w:rsidRPr="00CF330F">
        <w:rPr>
          <w:rFonts w:ascii="Verdana" w:eastAsia="Times New Roman" w:hAnsi="Verdana" w:cs="Times New Roman"/>
          <w:sz w:val="19"/>
          <w:szCs w:val="19"/>
          <w:lang w:eastAsia="es-ES"/>
        </w:rPr>
        <w:br/>
      </w:r>
      <w:r w:rsidRPr="00CF330F">
        <w:rPr>
          <w:rFonts w:ascii="Verdana" w:eastAsia="Times New Roman" w:hAnsi="Verdana" w:cs="Verdana"/>
          <w:sz w:val="19"/>
          <w:szCs w:val="19"/>
          <w:lang w:eastAsia="es-ES"/>
        </w:rPr>
        <w:t xml:space="preserve"> Dosis de mantenimiento: 10 mg/Kg cada 12 horas por 2 días y luego 15 mg/Kg cada 12 horas, hasta normalización del paciente. </w:t>
      </w:r>
      <w:r w:rsidRPr="00CF330F">
        <w:rPr>
          <w:rFonts w:ascii="Verdana" w:eastAsia="Times New Roman" w:hAnsi="Verdana" w:cs="Verdana"/>
          <w:sz w:val="19"/>
          <w:szCs w:val="19"/>
          <w:lang w:eastAsia="es-ES"/>
        </w:rPr>
        <w:br/>
        <w:t>En la actualidad y en nuestro medio asistencial, el etanol continúa siendo el tratamiento de las intoxicaciones por metano</w:t>
      </w:r>
      <w:r w:rsidRPr="00CF330F">
        <w:rPr>
          <w:rFonts w:ascii="Verdana" w:eastAsia="Times New Roman" w:hAnsi="Verdana" w:cs="Times New Roman"/>
          <w:sz w:val="19"/>
          <w:szCs w:val="19"/>
          <w:lang w:eastAsia="es-ES"/>
        </w:rPr>
        <w:t xml:space="preserve">l o etilenglicol. La falta de datos definitivos sobre la eficacia y la eficiencia del </w:t>
      </w:r>
      <w:proofErr w:type="spellStart"/>
      <w:r w:rsidRPr="00CF330F">
        <w:rPr>
          <w:rFonts w:ascii="Verdana" w:eastAsia="Times New Roman" w:hAnsi="Verdana" w:cs="Times New Roman"/>
          <w:sz w:val="19"/>
          <w:szCs w:val="19"/>
          <w:lang w:eastAsia="es-ES"/>
        </w:rPr>
        <w:t>fomepizol</w:t>
      </w:r>
      <w:proofErr w:type="spellEnd"/>
      <w:r w:rsidRPr="00CF330F">
        <w:rPr>
          <w:rFonts w:ascii="Verdana" w:eastAsia="Times New Roman" w:hAnsi="Verdana" w:cs="Times New Roman"/>
          <w:sz w:val="19"/>
          <w:szCs w:val="19"/>
          <w:lang w:eastAsia="es-ES"/>
        </w:rPr>
        <w:t xml:space="preserve"> </w:t>
      </w:r>
      <w:proofErr w:type="gramStart"/>
      <w:r w:rsidRPr="00CF330F">
        <w:rPr>
          <w:rFonts w:ascii="Verdana" w:eastAsia="Times New Roman" w:hAnsi="Verdana" w:cs="Times New Roman"/>
          <w:sz w:val="19"/>
          <w:szCs w:val="19"/>
          <w:lang w:eastAsia="es-ES"/>
        </w:rPr>
        <w:t>determina</w:t>
      </w:r>
      <w:proofErr w:type="gramEnd"/>
      <w:r w:rsidRPr="00CF330F">
        <w:rPr>
          <w:rFonts w:ascii="Verdana" w:eastAsia="Times New Roman" w:hAnsi="Verdana" w:cs="Times New Roman"/>
          <w:sz w:val="19"/>
          <w:szCs w:val="19"/>
          <w:lang w:eastAsia="es-ES"/>
        </w:rPr>
        <w:t xml:space="preserve"> que no podamos introducir este efectivo antídoto en nuestros protocolos, pero sí debemos estar atentos a nuevas aportaciones que puedan surgir. La única indicación sería una contraindicación absoluta del etanol, como por ejemplo la ingestión concomitante de </w:t>
      </w:r>
      <w:proofErr w:type="spellStart"/>
      <w:r w:rsidRPr="00CF330F">
        <w:rPr>
          <w:rFonts w:ascii="Verdana" w:eastAsia="Times New Roman" w:hAnsi="Verdana" w:cs="Times New Roman"/>
          <w:sz w:val="19"/>
          <w:szCs w:val="19"/>
          <w:lang w:eastAsia="es-ES"/>
        </w:rPr>
        <w:t>disulfiram</w:t>
      </w:r>
      <w:proofErr w:type="spellEnd"/>
      <w:r w:rsidRPr="00CF330F">
        <w:rPr>
          <w:rFonts w:ascii="Verdana" w:eastAsia="Times New Roman" w:hAnsi="Verdana" w:cs="Times New Roman"/>
          <w:sz w:val="19"/>
          <w:szCs w:val="19"/>
          <w:lang w:eastAsia="es-ES"/>
        </w:rPr>
        <w:t>, situación clínica verdaderamente excepcional.</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Alcalinización: la administración de bicarbonato sódico 1M </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No sólo mejora la acidosis metabólica, sino que también evita la formación de ácido fórmico. Se debe comenzar su perfusión lo antes posible, cuando el bicarbonato sea inferior a 18 </w:t>
      </w:r>
      <w:proofErr w:type="spellStart"/>
      <w:r w:rsidRPr="00CF330F">
        <w:rPr>
          <w:rFonts w:ascii="Verdana" w:eastAsia="Times New Roman" w:hAnsi="Verdana" w:cs="Times New Roman"/>
          <w:sz w:val="19"/>
          <w:szCs w:val="19"/>
          <w:lang w:eastAsia="es-ES"/>
        </w:rPr>
        <w:t>mEq</w:t>
      </w:r>
      <w:proofErr w:type="spellEnd"/>
      <w:r w:rsidRPr="00CF330F">
        <w:rPr>
          <w:rFonts w:ascii="Verdana" w:eastAsia="Times New Roman" w:hAnsi="Verdana" w:cs="Times New Roman"/>
          <w:sz w:val="19"/>
          <w:szCs w:val="19"/>
          <w:lang w:eastAsia="es-ES"/>
        </w:rPr>
        <w:t xml:space="preserve">/l. En ocasiones la cantidad necesaria de bicarbonato es elevada (500-1.000 </w:t>
      </w:r>
      <w:proofErr w:type="spellStart"/>
      <w:r w:rsidRPr="00CF330F">
        <w:rPr>
          <w:rFonts w:ascii="Verdana" w:eastAsia="Times New Roman" w:hAnsi="Verdana" w:cs="Times New Roman"/>
          <w:sz w:val="19"/>
          <w:szCs w:val="19"/>
          <w:lang w:eastAsia="es-ES"/>
        </w:rPr>
        <w:t>mEq</w:t>
      </w:r>
      <w:proofErr w:type="spellEnd"/>
      <w:r w:rsidRPr="00CF330F">
        <w:rPr>
          <w:rFonts w:ascii="Verdana" w:eastAsia="Times New Roman" w:hAnsi="Verdana" w:cs="Times New Roman"/>
          <w:sz w:val="19"/>
          <w:szCs w:val="19"/>
          <w:lang w:eastAsia="es-ES"/>
        </w:rPr>
        <w:t>/día), ya que con relativa frecuencia los pacientes presentan un pH inferior a 7,0, que no responde al tratamiento con bicarbonato.</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Ácido fólico</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Incrementa la degradación del ácido fórmico en H2O y CO</w:t>
      </w:r>
      <w:r w:rsidRPr="00CF330F">
        <w:rPr>
          <w:rFonts w:ascii="Verdana" w:eastAsia="Times New Roman" w:hAnsi="Verdana" w:cs="Times New Roman"/>
          <w:sz w:val="19"/>
          <w:szCs w:val="19"/>
          <w:vertAlign w:val="subscript"/>
          <w:lang w:eastAsia="es-ES"/>
        </w:rPr>
        <w:t>2</w:t>
      </w:r>
      <w:r w:rsidRPr="00CF330F">
        <w:rPr>
          <w:rFonts w:ascii="Verdana" w:eastAsia="Times New Roman" w:hAnsi="Verdana" w:cs="Times New Roman"/>
          <w:sz w:val="19"/>
          <w:szCs w:val="19"/>
          <w:lang w:eastAsia="es-ES"/>
        </w:rPr>
        <w:t xml:space="preserve">, y puede reducir la gravedad de las lesiones oculares. Dosis: 50 mg/6 horas </w:t>
      </w:r>
      <w:proofErr w:type="spellStart"/>
      <w:r w:rsidRPr="00CF330F">
        <w:rPr>
          <w:rFonts w:ascii="Verdana" w:eastAsia="Times New Roman" w:hAnsi="Verdana" w:cs="Times New Roman"/>
          <w:sz w:val="19"/>
          <w:szCs w:val="19"/>
          <w:lang w:eastAsia="es-ES"/>
        </w:rPr>
        <w:t>iv</w:t>
      </w:r>
      <w:proofErr w:type="spellEnd"/>
      <w:r w:rsidRPr="00CF330F">
        <w:rPr>
          <w:rFonts w:ascii="Verdana" w:eastAsia="Times New Roman" w:hAnsi="Verdana" w:cs="Times New Roman"/>
          <w:sz w:val="19"/>
          <w:szCs w:val="19"/>
          <w:lang w:eastAsia="es-ES"/>
        </w:rPr>
        <w:t xml:space="preserve"> diluido en suero </w:t>
      </w:r>
      <w:proofErr w:type="spellStart"/>
      <w:r w:rsidRPr="00CF330F">
        <w:rPr>
          <w:rFonts w:ascii="Verdana" w:eastAsia="Times New Roman" w:hAnsi="Verdana" w:cs="Times New Roman"/>
          <w:sz w:val="19"/>
          <w:szCs w:val="19"/>
          <w:lang w:eastAsia="es-ES"/>
        </w:rPr>
        <w:t>glucosado</w:t>
      </w:r>
      <w:proofErr w:type="spellEnd"/>
      <w:r w:rsidRPr="00CF330F">
        <w:rPr>
          <w:rFonts w:ascii="Verdana" w:eastAsia="Times New Roman" w:hAnsi="Verdana" w:cs="Times New Roman"/>
          <w:sz w:val="19"/>
          <w:szCs w:val="19"/>
          <w:lang w:eastAsia="es-ES"/>
        </w:rPr>
        <w:t>.</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Hemodiálisis</w:t>
      </w:r>
      <w:r w:rsidRPr="00CF330F">
        <w:rPr>
          <w:rFonts w:ascii="Verdana" w:eastAsia="Times New Roman" w:hAnsi="Verdana" w:cs="Times New Roman"/>
          <w:b/>
          <w:bCs/>
          <w:sz w:val="19"/>
          <w:szCs w:val="19"/>
          <w:lang w:eastAsia="es-ES"/>
        </w:rPr>
        <w:t xml:space="preserve"> </w:t>
      </w:r>
      <w:r w:rsidRPr="00CF330F">
        <w:rPr>
          <w:rFonts w:ascii="Verdana" w:eastAsia="Times New Roman" w:hAnsi="Verdana" w:cs="Times New Roman"/>
          <w:b/>
          <w:bCs/>
          <w:sz w:val="19"/>
          <w:szCs w:val="19"/>
          <w:lang w:eastAsia="es-ES"/>
        </w:rPr>
        <w:br/>
      </w:r>
      <w:r w:rsidRPr="00CF330F">
        <w:rPr>
          <w:rFonts w:ascii="Verdana" w:eastAsia="Times New Roman" w:hAnsi="Verdana" w:cs="Times New Roman"/>
          <w:sz w:val="19"/>
          <w:szCs w:val="19"/>
          <w:lang w:eastAsia="es-ES"/>
        </w:rPr>
        <w:t xml:space="preserve">Entre las medidas encaminadas a activar la extracción del metanol, la hemodiálisis es la </w:t>
      </w:r>
      <w:r w:rsidRPr="00CF330F">
        <w:rPr>
          <w:rFonts w:ascii="Verdana" w:eastAsia="Times New Roman" w:hAnsi="Verdana" w:cs="Times New Roman"/>
          <w:sz w:val="19"/>
          <w:szCs w:val="19"/>
          <w:lang w:eastAsia="es-ES"/>
        </w:rPr>
        <w:lastRenderedPageBreak/>
        <w:t xml:space="preserve">más útil, ya que depura tanto el metanol como sus </w:t>
      </w:r>
      <w:proofErr w:type="spellStart"/>
      <w:r w:rsidRPr="00CF330F">
        <w:rPr>
          <w:rFonts w:ascii="Verdana" w:eastAsia="Times New Roman" w:hAnsi="Verdana" w:cs="Times New Roman"/>
          <w:sz w:val="19"/>
          <w:szCs w:val="19"/>
          <w:lang w:eastAsia="es-ES"/>
        </w:rPr>
        <w:t>metabolitos</w:t>
      </w:r>
      <w:proofErr w:type="spellEnd"/>
      <w:r w:rsidRPr="00CF330F">
        <w:rPr>
          <w:rFonts w:ascii="Verdana" w:eastAsia="Times New Roman" w:hAnsi="Verdana" w:cs="Times New Roman"/>
          <w:sz w:val="19"/>
          <w:szCs w:val="19"/>
          <w:lang w:eastAsia="es-ES"/>
        </w:rPr>
        <w:t xml:space="preserve">. La diuresis forzada no es eficaz y la diálisis peritoneal apenas tiene efecto eliminador. Indicaciones de hemodiálisis: </w:t>
      </w:r>
      <w:r w:rsidRPr="00CF330F">
        <w:rPr>
          <w:rFonts w:ascii="Verdana" w:eastAsia="Times New Roman" w:hAnsi="Verdana" w:cs="Times New Roman"/>
          <w:sz w:val="19"/>
          <w:szCs w:val="19"/>
          <w:lang w:eastAsia="es-ES"/>
        </w:rPr>
        <w:br/>
        <w:t xml:space="preserve">- Concentraciones de metanol &gt; 50 mg/100 ml (0,5 g/l). </w:t>
      </w:r>
      <w:r w:rsidRPr="00CF330F">
        <w:rPr>
          <w:rFonts w:ascii="Verdana" w:eastAsia="Times New Roman" w:hAnsi="Verdana" w:cs="Times New Roman"/>
          <w:sz w:val="19"/>
          <w:szCs w:val="19"/>
          <w:lang w:eastAsia="es-ES"/>
        </w:rPr>
        <w:br/>
        <w:t xml:space="preserve">- Acidosis metabólica (pH &lt; 7,25) refractaria al tratamiento. </w:t>
      </w:r>
      <w:r w:rsidRPr="00CF330F">
        <w:rPr>
          <w:rFonts w:ascii="Verdana" w:eastAsia="Times New Roman" w:hAnsi="Verdana" w:cs="Times New Roman"/>
          <w:sz w:val="19"/>
          <w:szCs w:val="19"/>
          <w:lang w:eastAsia="es-ES"/>
        </w:rPr>
        <w:br/>
        <w:t xml:space="preserve">- Manifestaciones visuales. </w:t>
      </w:r>
      <w:r w:rsidRPr="00CF330F">
        <w:rPr>
          <w:rFonts w:ascii="Verdana" w:eastAsia="Times New Roman" w:hAnsi="Verdana" w:cs="Times New Roman"/>
          <w:sz w:val="19"/>
          <w:szCs w:val="19"/>
          <w:lang w:eastAsia="es-ES"/>
        </w:rPr>
        <w:br/>
        <w:t xml:space="preserve">- Depresión del nivel de conciencia. </w:t>
      </w:r>
      <w:r w:rsidRPr="00CF330F">
        <w:rPr>
          <w:rFonts w:ascii="Verdana" w:eastAsia="Times New Roman" w:hAnsi="Verdana" w:cs="Times New Roman"/>
          <w:sz w:val="19"/>
          <w:szCs w:val="19"/>
          <w:lang w:eastAsia="es-ES"/>
        </w:rPr>
        <w:br/>
        <w:t xml:space="preserve">- Insuficiencia renal. </w:t>
      </w:r>
      <w:r w:rsidRPr="00CF330F">
        <w:rPr>
          <w:rFonts w:ascii="Verdana" w:eastAsia="Times New Roman" w:hAnsi="Verdana" w:cs="Times New Roman"/>
          <w:sz w:val="19"/>
          <w:szCs w:val="19"/>
          <w:lang w:eastAsia="es-ES"/>
        </w:rPr>
        <w:br/>
        <w:t xml:space="preserve">La hemodiálisis debe seguirse hasta que la </w:t>
      </w:r>
      <w:proofErr w:type="spellStart"/>
      <w:r w:rsidRPr="00CF330F">
        <w:rPr>
          <w:rFonts w:ascii="Verdana" w:eastAsia="Times New Roman" w:hAnsi="Verdana" w:cs="Times New Roman"/>
          <w:sz w:val="19"/>
          <w:szCs w:val="19"/>
          <w:lang w:eastAsia="es-ES"/>
        </w:rPr>
        <w:t>metanolemia</w:t>
      </w:r>
      <w:proofErr w:type="spellEnd"/>
      <w:r w:rsidRPr="00CF330F">
        <w:rPr>
          <w:rFonts w:ascii="Verdana" w:eastAsia="Times New Roman" w:hAnsi="Verdana" w:cs="Times New Roman"/>
          <w:sz w:val="19"/>
          <w:szCs w:val="19"/>
          <w:lang w:eastAsia="es-ES"/>
        </w:rPr>
        <w:t xml:space="preserve"> sea inferior a 29 mg/100 ml o el pH se mantenga sin ayuda de bicarbonato por encima de 7,3. En caso de no disponer de este dato, debe continuarse durante 10-12 horas. Durante la hemodiálisis se debe seguir administrando etanol, aunque la dosis de mantenimiento sea superior. (0,2-0,4 ml/Kg/h).</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ETILENGLICOL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etilenglicol es un alcohol de estructura similar al alcohol etílico, pero con la adición de un grupo hidroxilo en cada carbono. Es un líquido incoloro, inodoro y no volátil, de amplio uso industrial, tanto como intermedio de síntesis como por su tradicional uso como disolvente y típicamente como anticongelante. Otros glicoles, como el </w:t>
      </w:r>
      <w:proofErr w:type="spellStart"/>
      <w:r w:rsidRPr="00CF330F">
        <w:rPr>
          <w:rFonts w:ascii="Verdana" w:eastAsia="Times New Roman" w:hAnsi="Verdana" w:cs="Times New Roman"/>
          <w:sz w:val="19"/>
          <w:szCs w:val="19"/>
          <w:lang w:eastAsia="es-ES"/>
        </w:rPr>
        <w:t>dietilenglicol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trietilenglicol</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tetraetilenglicol</w:t>
      </w:r>
      <w:proofErr w:type="spellEnd"/>
      <w:r w:rsidRPr="00CF330F">
        <w:rPr>
          <w:rFonts w:ascii="Verdana" w:eastAsia="Times New Roman" w:hAnsi="Verdana" w:cs="Times New Roman"/>
          <w:sz w:val="19"/>
          <w:szCs w:val="19"/>
          <w:lang w:eastAsia="es-ES"/>
        </w:rPr>
        <w:t xml:space="preserve">, son también absorbibles por vía oral y su toxicidad es parecida. Los </w:t>
      </w:r>
      <w:proofErr w:type="spellStart"/>
      <w:r w:rsidRPr="00CF330F">
        <w:rPr>
          <w:rFonts w:ascii="Verdana" w:eastAsia="Times New Roman" w:hAnsi="Verdana" w:cs="Times New Roman"/>
          <w:sz w:val="19"/>
          <w:szCs w:val="19"/>
          <w:lang w:eastAsia="es-ES"/>
        </w:rPr>
        <w:t>polietilenglicoles</w:t>
      </w:r>
      <w:proofErr w:type="spellEnd"/>
      <w:r w:rsidRPr="00CF330F">
        <w:rPr>
          <w:rFonts w:ascii="Verdana" w:eastAsia="Times New Roman" w:hAnsi="Verdana" w:cs="Times New Roman"/>
          <w:sz w:val="19"/>
          <w:szCs w:val="19"/>
          <w:lang w:eastAsia="es-ES"/>
        </w:rPr>
        <w:t xml:space="preserve">, con peso molecular &gt; 200, y el </w:t>
      </w:r>
      <w:proofErr w:type="spellStart"/>
      <w:r w:rsidRPr="00CF330F">
        <w:rPr>
          <w:rFonts w:ascii="Verdana" w:eastAsia="Times New Roman" w:hAnsi="Verdana" w:cs="Times New Roman"/>
          <w:sz w:val="19"/>
          <w:szCs w:val="19"/>
          <w:lang w:eastAsia="es-ES"/>
        </w:rPr>
        <w:t>propilenglicol</w:t>
      </w:r>
      <w:proofErr w:type="spellEnd"/>
      <w:r w:rsidRPr="00CF330F">
        <w:rPr>
          <w:rFonts w:ascii="Verdana" w:eastAsia="Times New Roman" w:hAnsi="Verdana" w:cs="Times New Roman"/>
          <w:sz w:val="19"/>
          <w:szCs w:val="19"/>
          <w:lang w:eastAsia="es-ES"/>
        </w:rPr>
        <w:t xml:space="preserve">, se absorben mal por vía digestiva, por lo que se necesitan dosis masivas o administración parenteral para inducir intoxicaciones. Por tanto, la expresión global de glicol o glicoles puede englobar sustancias muy diferentes, por lo que es necesario precisar bien el tipo exacto de producto para prever la toxicidad y decidir el tratamiento adecuado. </w:t>
      </w:r>
      <w:r w:rsidRPr="00CF330F">
        <w:rPr>
          <w:rFonts w:ascii="Verdana" w:eastAsia="Times New Roman" w:hAnsi="Verdana" w:cs="Times New Roman"/>
          <w:sz w:val="19"/>
          <w:szCs w:val="19"/>
          <w:lang w:eastAsia="es-ES"/>
        </w:rPr>
        <w:br/>
        <w:t xml:space="preserve">La causa más frecuente de intoxicación es la ingesta accidental de líquido anticongelante basado en etilenglicol. En ocasiones este producto es un adulterante de bebidas alcohólicas o es ingerido por pacientes alcohólicos como un sustituto del etanol. También algunos de estos productos se han utilizado como disolventes de productos farmacéuticos en preparaciones tópicas, lo que podría originar intoxicaciones por vía </w:t>
      </w:r>
      <w:proofErr w:type="spellStart"/>
      <w:r w:rsidRPr="00CF330F">
        <w:rPr>
          <w:rFonts w:ascii="Verdana" w:eastAsia="Times New Roman" w:hAnsi="Verdana" w:cs="Times New Roman"/>
          <w:sz w:val="19"/>
          <w:szCs w:val="19"/>
          <w:lang w:eastAsia="es-ES"/>
        </w:rPr>
        <w:t>transcutánea</w:t>
      </w:r>
      <w:proofErr w:type="spellEnd"/>
      <w:r w:rsidRPr="00CF330F">
        <w:rPr>
          <w:rFonts w:ascii="Verdana" w:eastAsia="Times New Roman" w:hAnsi="Verdana" w:cs="Times New Roman"/>
          <w:sz w:val="19"/>
          <w:szCs w:val="19"/>
          <w:lang w:eastAsia="es-ES"/>
        </w:rPr>
        <w:t>.</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Fisiopatología</w:t>
      </w:r>
      <w:r w:rsidRPr="00CF330F">
        <w:rPr>
          <w:rFonts w:ascii="Verdana" w:eastAsia="Times New Roman" w:hAnsi="Verdana" w:cs="Times New Roman"/>
          <w:b/>
          <w:bCs/>
          <w:sz w:val="19"/>
          <w:szCs w:val="19"/>
          <w:vertAlign w:val="superscript"/>
          <w:lang w:eastAsia="es-ES"/>
        </w:rPr>
        <w:t>7</w:t>
      </w:r>
      <w:proofErr w:type="gramStart"/>
      <w:r w:rsidRPr="00CF330F">
        <w:rPr>
          <w:rFonts w:ascii="Verdana" w:eastAsia="Times New Roman" w:hAnsi="Verdana" w:cs="Times New Roman"/>
          <w:b/>
          <w:bCs/>
          <w:sz w:val="19"/>
          <w:szCs w:val="19"/>
          <w:vertAlign w:val="superscript"/>
          <w:lang w:eastAsia="es-ES"/>
        </w:rPr>
        <w:t>,9</w:t>
      </w:r>
      <w:proofErr w:type="gramEnd"/>
      <w:r w:rsidRPr="00CF330F">
        <w:rPr>
          <w:rFonts w:ascii="Verdana" w:eastAsia="Times New Roman" w:hAnsi="Verdana" w:cs="Times New Roman"/>
          <w:b/>
          <w:bCs/>
          <w:sz w:val="19"/>
          <w:szCs w:val="19"/>
          <w:lang w:eastAsia="es-ES"/>
        </w:rPr>
        <w:t xml:space="preserve"> </w:t>
      </w:r>
      <w:r w:rsidRPr="00CF330F">
        <w:rPr>
          <w:rFonts w:ascii="Verdana" w:eastAsia="Times New Roman" w:hAnsi="Verdana" w:cs="Times New Roman"/>
          <w:b/>
          <w:bCs/>
          <w:sz w:val="19"/>
          <w:szCs w:val="19"/>
          <w:lang w:eastAsia="es-ES"/>
        </w:rPr>
        <w:br/>
      </w:r>
      <w:r w:rsidRPr="00CF330F">
        <w:rPr>
          <w:rFonts w:ascii="Verdana" w:eastAsia="Times New Roman" w:hAnsi="Verdana" w:cs="Times New Roman"/>
          <w:sz w:val="19"/>
          <w:szCs w:val="19"/>
          <w:lang w:eastAsia="es-ES"/>
        </w:rPr>
        <w:t xml:space="preserve">El etilenglicol y sus análogos, son sustancias poco tóxicas </w:t>
      </w:r>
      <w:r w:rsidRPr="00CF330F">
        <w:rPr>
          <w:rFonts w:ascii="Verdana" w:eastAsia="Times New Roman" w:hAnsi="Verdana" w:cs="Times New Roman"/>
          <w:i/>
          <w:iCs/>
          <w:sz w:val="19"/>
          <w:szCs w:val="19"/>
          <w:lang w:eastAsia="es-ES"/>
        </w:rPr>
        <w:t>per se</w:t>
      </w:r>
      <w:r w:rsidRPr="00CF330F">
        <w:rPr>
          <w:rFonts w:ascii="Verdana" w:eastAsia="Times New Roman" w:hAnsi="Verdana" w:cs="Times New Roman"/>
          <w:sz w:val="19"/>
          <w:szCs w:val="19"/>
          <w:lang w:eastAsia="es-ES"/>
        </w:rPr>
        <w:t xml:space="preserve">, hasta que son metabolizadas en el hígado, a través de la </w:t>
      </w:r>
      <w:proofErr w:type="spellStart"/>
      <w:r w:rsidRPr="00CF330F">
        <w:rPr>
          <w:rFonts w:ascii="Verdana" w:eastAsia="Times New Roman" w:hAnsi="Verdana" w:cs="Times New Roman"/>
          <w:sz w:val="19"/>
          <w:szCs w:val="19"/>
          <w:lang w:eastAsia="es-ES"/>
        </w:rPr>
        <w:t>alcoholdeshidrogenasa</w:t>
      </w:r>
      <w:proofErr w:type="spellEnd"/>
      <w:r w:rsidRPr="00CF330F">
        <w:rPr>
          <w:rFonts w:ascii="Verdana" w:eastAsia="Times New Roman" w:hAnsi="Verdana" w:cs="Times New Roman"/>
          <w:sz w:val="19"/>
          <w:szCs w:val="19"/>
          <w:lang w:eastAsia="es-ES"/>
        </w:rPr>
        <w:t xml:space="preserve">, a </w:t>
      </w:r>
      <w:proofErr w:type="spellStart"/>
      <w:r w:rsidRPr="00CF330F">
        <w:rPr>
          <w:rFonts w:ascii="Verdana" w:eastAsia="Times New Roman" w:hAnsi="Verdana" w:cs="Times New Roman"/>
          <w:sz w:val="19"/>
          <w:szCs w:val="19"/>
          <w:lang w:eastAsia="es-ES"/>
        </w:rPr>
        <w:t>glicoaldehído</w:t>
      </w:r>
      <w:proofErr w:type="spellEnd"/>
      <w:r w:rsidRPr="00CF330F">
        <w:rPr>
          <w:rFonts w:ascii="Verdana" w:eastAsia="Times New Roman" w:hAnsi="Verdana" w:cs="Times New Roman"/>
          <w:sz w:val="19"/>
          <w:szCs w:val="19"/>
          <w:lang w:eastAsia="es-ES"/>
        </w:rPr>
        <w:t xml:space="preserve"> y, posteriormente, a ácido </w:t>
      </w:r>
      <w:proofErr w:type="spellStart"/>
      <w:r w:rsidRPr="00CF330F">
        <w:rPr>
          <w:rFonts w:ascii="Verdana" w:eastAsia="Times New Roman" w:hAnsi="Verdana" w:cs="Times New Roman"/>
          <w:sz w:val="19"/>
          <w:szCs w:val="19"/>
          <w:lang w:eastAsia="es-ES"/>
        </w:rPr>
        <w:t>glicólico</w:t>
      </w:r>
      <w:proofErr w:type="spellEnd"/>
      <w:r w:rsidRPr="00CF330F">
        <w:rPr>
          <w:rFonts w:ascii="Verdana" w:eastAsia="Times New Roman" w:hAnsi="Verdana" w:cs="Times New Roman"/>
          <w:sz w:val="19"/>
          <w:szCs w:val="19"/>
          <w:lang w:eastAsia="es-ES"/>
        </w:rPr>
        <w:t xml:space="preserve">, ácido </w:t>
      </w:r>
      <w:proofErr w:type="spellStart"/>
      <w:r w:rsidRPr="00CF330F">
        <w:rPr>
          <w:rFonts w:ascii="Verdana" w:eastAsia="Times New Roman" w:hAnsi="Verdana" w:cs="Times New Roman"/>
          <w:sz w:val="19"/>
          <w:szCs w:val="19"/>
          <w:lang w:eastAsia="es-ES"/>
        </w:rPr>
        <w:t>glioxílico</w:t>
      </w:r>
      <w:proofErr w:type="spellEnd"/>
      <w:r w:rsidRPr="00CF330F">
        <w:rPr>
          <w:rFonts w:ascii="Verdana" w:eastAsia="Times New Roman" w:hAnsi="Verdana" w:cs="Times New Roman"/>
          <w:sz w:val="19"/>
          <w:szCs w:val="19"/>
          <w:lang w:eastAsia="es-ES"/>
        </w:rPr>
        <w:t xml:space="preserve"> y ácido oxálico, que son los responsables de la toxicidad. </w:t>
      </w:r>
      <w:r w:rsidRPr="00CF330F">
        <w:rPr>
          <w:rFonts w:ascii="Verdana" w:eastAsia="Times New Roman" w:hAnsi="Verdana" w:cs="Times New Roman"/>
          <w:sz w:val="19"/>
          <w:szCs w:val="19"/>
          <w:lang w:eastAsia="es-ES"/>
        </w:rPr>
        <w:br/>
        <w:t xml:space="preserve">El signo típico de la intoxicación es la acidosis metabólica con aumento del hiato </w:t>
      </w:r>
      <w:proofErr w:type="spellStart"/>
      <w:r w:rsidRPr="00CF330F">
        <w:rPr>
          <w:rFonts w:ascii="Verdana" w:eastAsia="Times New Roman" w:hAnsi="Verdana" w:cs="Times New Roman"/>
          <w:sz w:val="19"/>
          <w:szCs w:val="19"/>
          <w:lang w:eastAsia="es-ES"/>
        </w:rPr>
        <w:t>aniónico</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osmolar</w:t>
      </w:r>
      <w:proofErr w:type="spellEnd"/>
      <w:r w:rsidRPr="00CF330F">
        <w:rPr>
          <w:rFonts w:ascii="Verdana" w:eastAsia="Times New Roman" w:hAnsi="Verdana" w:cs="Times New Roman"/>
          <w:sz w:val="19"/>
          <w:szCs w:val="19"/>
          <w:lang w:eastAsia="es-ES"/>
        </w:rPr>
        <w:t xml:space="preserve">. A la acidosis contribuyen varios factores, incluyendo los ácidos anteriormente citados y el ácido láctico. El ácido oxálico produce depresión </w:t>
      </w:r>
      <w:proofErr w:type="spellStart"/>
      <w:r w:rsidRPr="00CF330F">
        <w:rPr>
          <w:rFonts w:ascii="Verdana" w:eastAsia="Times New Roman" w:hAnsi="Verdana" w:cs="Times New Roman"/>
          <w:sz w:val="19"/>
          <w:szCs w:val="19"/>
          <w:lang w:eastAsia="es-ES"/>
        </w:rPr>
        <w:t>miocárdica</w:t>
      </w:r>
      <w:proofErr w:type="spellEnd"/>
      <w:r w:rsidRPr="00CF330F">
        <w:rPr>
          <w:rFonts w:ascii="Verdana" w:eastAsia="Times New Roman" w:hAnsi="Verdana" w:cs="Times New Roman"/>
          <w:sz w:val="19"/>
          <w:szCs w:val="19"/>
          <w:lang w:eastAsia="es-ES"/>
        </w:rPr>
        <w:t xml:space="preserve"> y necrosis tubular aguda. El alcohol aldehído, y los ácidos </w:t>
      </w:r>
      <w:proofErr w:type="spellStart"/>
      <w:r w:rsidRPr="00CF330F">
        <w:rPr>
          <w:rFonts w:ascii="Verdana" w:eastAsia="Times New Roman" w:hAnsi="Verdana" w:cs="Times New Roman"/>
          <w:sz w:val="19"/>
          <w:szCs w:val="19"/>
          <w:lang w:eastAsia="es-ES"/>
        </w:rPr>
        <w:t>glicólico</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glioxílico</w:t>
      </w:r>
      <w:proofErr w:type="spellEnd"/>
      <w:r w:rsidRPr="00CF330F">
        <w:rPr>
          <w:rFonts w:ascii="Verdana" w:eastAsia="Times New Roman" w:hAnsi="Verdana" w:cs="Times New Roman"/>
          <w:sz w:val="19"/>
          <w:szCs w:val="19"/>
          <w:lang w:eastAsia="es-ES"/>
        </w:rPr>
        <w:t xml:space="preserve"> pueden contribuir a la depresión del SNC y a la toxicidad renal, con hemorragias focales, necrosis cortical, dilatación de túbulos proximales y formación de cristales de oxalato cálcico. La </w:t>
      </w:r>
      <w:proofErr w:type="spellStart"/>
      <w:r w:rsidRPr="00CF330F">
        <w:rPr>
          <w:rFonts w:ascii="Verdana" w:eastAsia="Times New Roman" w:hAnsi="Verdana" w:cs="Times New Roman"/>
          <w:sz w:val="19"/>
          <w:szCs w:val="19"/>
          <w:lang w:eastAsia="es-ES"/>
        </w:rPr>
        <w:t>quelación</w:t>
      </w:r>
      <w:proofErr w:type="spellEnd"/>
      <w:r w:rsidRPr="00CF330F">
        <w:rPr>
          <w:rFonts w:ascii="Verdana" w:eastAsia="Times New Roman" w:hAnsi="Verdana" w:cs="Times New Roman"/>
          <w:sz w:val="19"/>
          <w:szCs w:val="19"/>
          <w:lang w:eastAsia="es-ES"/>
        </w:rPr>
        <w:t xml:space="preserve"> del calcio por el ácido oxálico, produce </w:t>
      </w:r>
      <w:proofErr w:type="spellStart"/>
      <w:r w:rsidRPr="00CF330F">
        <w:rPr>
          <w:rFonts w:ascii="Verdana" w:eastAsia="Times New Roman" w:hAnsi="Verdana" w:cs="Times New Roman"/>
          <w:sz w:val="19"/>
          <w:szCs w:val="19"/>
          <w:lang w:eastAsia="es-ES"/>
        </w:rPr>
        <w:t>hipocalcemia</w:t>
      </w:r>
      <w:proofErr w:type="spellEnd"/>
      <w:r w:rsidRPr="00CF330F">
        <w:rPr>
          <w:rFonts w:ascii="Verdana" w:eastAsia="Times New Roman" w:hAnsi="Verdana" w:cs="Times New Roman"/>
          <w:sz w:val="19"/>
          <w:szCs w:val="19"/>
          <w:lang w:eastAsia="es-ES"/>
        </w:rPr>
        <w:t>.</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Clínica</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En la clínica</w:t>
      </w:r>
      <w:r w:rsidRPr="00CF330F">
        <w:rPr>
          <w:rFonts w:ascii="Verdana" w:eastAsia="Times New Roman" w:hAnsi="Verdana" w:cs="Times New Roman"/>
          <w:sz w:val="19"/>
          <w:szCs w:val="19"/>
          <w:vertAlign w:val="superscript"/>
          <w:lang w:eastAsia="es-ES"/>
        </w:rPr>
        <w:t>7-9</w:t>
      </w:r>
      <w:r w:rsidRPr="00CF330F">
        <w:rPr>
          <w:rFonts w:ascii="Verdana" w:eastAsia="Times New Roman" w:hAnsi="Verdana" w:cs="Times New Roman"/>
          <w:sz w:val="19"/>
          <w:szCs w:val="19"/>
          <w:lang w:eastAsia="es-ES"/>
        </w:rPr>
        <w:t xml:space="preserve">, tras la ingesta se produce una fase de euforia inicial, como en la intoxicación etílica. Posteriormente aparecen náuseas y vómitos, seguidos de depresión del SNC, asociado a edema cerebral, pudiendo aparecer diversos síntomas como confusión, alucinaciones, convulsiones, coma, rigidez de nuca, temblores, </w:t>
      </w:r>
      <w:proofErr w:type="spellStart"/>
      <w:r w:rsidRPr="00CF330F">
        <w:rPr>
          <w:rFonts w:ascii="Verdana" w:eastAsia="Times New Roman" w:hAnsi="Verdana" w:cs="Times New Roman"/>
          <w:sz w:val="19"/>
          <w:szCs w:val="19"/>
          <w:lang w:eastAsia="es-ES"/>
        </w:rPr>
        <w:t>hiporreflexia</w:t>
      </w:r>
      <w:proofErr w:type="spellEnd"/>
      <w:r w:rsidRPr="00CF330F">
        <w:rPr>
          <w:rFonts w:ascii="Verdana" w:eastAsia="Times New Roman" w:hAnsi="Verdana" w:cs="Times New Roman"/>
          <w:sz w:val="19"/>
          <w:szCs w:val="19"/>
          <w:lang w:eastAsia="es-ES"/>
        </w:rPr>
        <w:t xml:space="preserve"> y tetania. Asimismo, puede haber dolor abdominal y hematemesis. Desde el inicio de los síntomas es posible encontrar acidosis metabólica, aumento del anión gap, aumento del lactato, </w:t>
      </w:r>
      <w:proofErr w:type="spellStart"/>
      <w:r w:rsidRPr="00CF330F">
        <w:rPr>
          <w:rFonts w:ascii="Verdana" w:eastAsia="Times New Roman" w:hAnsi="Verdana" w:cs="Times New Roman"/>
          <w:sz w:val="19"/>
          <w:szCs w:val="19"/>
          <w:lang w:eastAsia="es-ES"/>
        </w:rPr>
        <w:t>hipocalcemia</w:t>
      </w:r>
      <w:proofErr w:type="spellEnd"/>
      <w:r w:rsidRPr="00CF330F">
        <w:rPr>
          <w:rFonts w:ascii="Verdana" w:eastAsia="Times New Roman" w:hAnsi="Verdana" w:cs="Times New Roman"/>
          <w:sz w:val="19"/>
          <w:szCs w:val="19"/>
          <w:lang w:eastAsia="es-ES"/>
        </w:rPr>
        <w:t xml:space="preserve">, y en ocasiones, </w:t>
      </w:r>
      <w:proofErr w:type="spellStart"/>
      <w:r w:rsidRPr="00CF330F">
        <w:rPr>
          <w:rFonts w:ascii="Verdana" w:eastAsia="Times New Roman" w:hAnsi="Verdana" w:cs="Times New Roman"/>
          <w:sz w:val="19"/>
          <w:szCs w:val="19"/>
          <w:lang w:eastAsia="es-ES"/>
        </w:rPr>
        <w:t>hipopotasemia</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Entre las 12-48 horas se afecta el aparato circulatorio y respiratorio y aparece taquicardia, taquipnea, cianosis e hipertensión arterial, edema agudo de pulmón </w:t>
      </w:r>
      <w:proofErr w:type="spellStart"/>
      <w:r w:rsidRPr="00CF330F">
        <w:rPr>
          <w:rFonts w:ascii="Verdana" w:eastAsia="Times New Roman" w:hAnsi="Verdana" w:cs="Times New Roman"/>
          <w:sz w:val="19"/>
          <w:szCs w:val="19"/>
          <w:lang w:eastAsia="es-ES"/>
        </w:rPr>
        <w:t>cardiogénico</w:t>
      </w:r>
      <w:proofErr w:type="spellEnd"/>
      <w:r w:rsidRPr="00CF330F">
        <w:rPr>
          <w:rFonts w:ascii="Verdana" w:eastAsia="Times New Roman" w:hAnsi="Verdana" w:cs="Times New Roman"/>
          <w:sz w:val="19"/>
          <w:szCs w:val="19"/>
          <w:lang w:eastAsia="es-ES"/>
        </w:rPr>
        <w:t xml:space="preserve"> y no </w:t>
      </w:r>
      <w:proofErr w:type="spellStart"/>
      <w:r w:rsidRPr="00CF330F">
        <w:rPr>
          <w:rFonts w:ascii="Verdana" w:eastAsia="Times New Roman" w:hAnsi="Verdana" w:cs="Times New Roman"/>
          <w:sz w:val="19"/>
          <w:szCs w:val="19"/>
          <w:lang w:eastAsia="es-ES"/>
        </w:rPr>
        <w:t>cardiogénico</w:t>
      </w:r>
      <w:proofErr w:type="spellEnd"/>
      <w:r w:rsidRPr="00CF330F">
        <w:rPr>
          <w:rFonts w:ascii="Verdana" w:eastAsia="Times New Roman" w:hAnsi="Verdana" w:cs="Times New Roman"/>
          <w:sz w:val="19"/>
          <w:szCs w:val="19"/>
          <w:lang w:eastAsia="es-ES"/>
        </w:rPr>
        <w:t>, arritmias y muerte, si no se trata. Entre las 24-72 horas después de la ingestión, aparece el fallo renal, secundario a necrosis tubular, edema renal y depósito de cristales de oxalato.</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lastRenderedPageBreak/>
        <w:t>Diagnóstico</w:t>
      </w:r>
      <w:r w:rsidRPr="00CF330F">
        <w:rPr>
          <w:rFonts w:ascii="Verdana" w:eastAsia="Times New Roman" w:hAnsi="Verdana" w:cs="Times New Roman"/>
          <w:b/>
          <w:bCs/>
          <w:sz w:val="19"/>
          <w:szCs w:val="19"/>
          <w:vertAlign w:val="superscript"/>
          <w:lang w:eastAsia="es-ES"/>
        </w:rPr>
        <w:t>7</w:t>
      </w:r>
      <w:r w:rsidRPr="00CF330F">
        <w:rPr>
          <w:rFonts w:ascii="Verdana" w:eastAsia="Times New Roman" w:hAnsi="Verdana" w:cs="Times New Roman"/>
          <w:b/>
          <w:bCs/>
          <w:sz w:val="19"/>
          <w:szCs w:val="19"/>
          <w:lang w:eastAsia="es-ES"/>
        </w:rPr>
        <w:t xml:space="preserve"> </w:t>
      </w:r>
      <w:r w:rsidRPr="00CF330F">
        <w:rPr>
          <w:rFonts w:ascii="Verdana" w:eastAsia="Times New Roman" w:hAnsi="Verdana" w:cs="Times New Roman"/>
          <w:b/>
          <w:bCs/>
          <w:sz w:val="19"/>
          <w:szCs w:val="19"/>
          <w:lang w:eastAsia="es-ES"/>
        </w:rPr>
        <w:br/>
      </w:r>
      <w:r w:rsidRPr="00CF330F">
        <w:rPr>
          <w:rFonts w:ascii="Verdana" w:eastAsia="Times New Roman" w:hAnsi="Verdana" w:cs="Times New Roman"/>
          <w:sz w:val="19"/>
          <w:szCs w:val="19"/>
          <w:lang w:eastAsia="es-ES"/>
        </w:rPr>
        <w:t xml:space="preserve">Debe sospecharse en todas las situaciones en que, de forma inexplicable, exista acidosis metabólica con aumento del hiato </w:t>
      </w:r>
      <w:proofErr w:type="spellStart"/>
      <w:r w:rsidRPr="00CF330F">
        <w:rPr>
          <w:rFonts w:ascii="Verdana" w:eastAsia="Times New Roman" w:hAnsi="Verdana" w:cs="Times New Roman"/>
          <w:sz w:val="19"/>
          <w:szCs w:val="19"/>
          <w:lang w:eastAsia="es-ES"/>
        </w:rPr>
        <w:t>aniónico</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osmolar</w:t>
      </w:r>
      <w:proofErr w:type="spellEnd"/>
      <w:r w:rsidRPr="00CF330F">
        <w:rPr>
          <w:rFonts w:ascii="Verdana" w:eastAsia="Times New Roman" w:hAnsi="Verdana" w:cs="Times New Roman"/>
          <w:sz w:val="19"/>
          <w:szCs w:val="19"/>
          <w:lang w:eastAsia="es-ES"/>
        </w:rPr>
        <w:t xml:space="preserve">, en que aparezcan los signos y síntomas comentados anteriormente. El diagnóstico se confirmará por la presencia en sangre de etilenglicol. </w:t>
      </w:r>
      <w:r w:rsidRPr="00CF330F">
        <w:rPr>
          <w:rFonts w:ascii="Verdana" w:eastAsia="Times New Roman" w:hAnsi="Verdana" w:cs="Times New Roman"/>
          <w:sz w:val="19"/>
          <w:szCs w:val="19"/>
          <w:lang w:eastAsia="es-ES"/>
        </w:rPr>
        <w:br/>
        <w:t xml:space="preserve">La evaluación de la gravedad se hace por criterio clínico, la acidosis metabólica, la </w:t>
      </w:r>
      <w:proofErr w:type="spellStart"/>
      <w:r w:rsidRPr="00CF330F">
        <w:rPr>
          <w:rFonts w:ascii="Verdana" w:eastAsia="Times New Roman" w:hAnsi="Verdana" w:cs="Times New Roman"/>
          <w:sz w:val="19"/>
          <w:szCs w:val="19"/>
          <w:lang w:eastAsia="es-ES"/>
        </w:rPr>
        <w:t>hipocalcemia</w:t>
      </w:r>
      <w:proofErr w:type="spellEnd"/>
      <w:r w:rsidRPr="00CF330F">
        <w:rPr>
          <w:rFonts w:ascii="Verdana" w:eastAsia="Times New Roman" w:hAnsi="Verdana" w:cs="Times New Roman"/>
          <w:sz w:val="19"/>
          <w:szCs w:val="19"/>
          <w:lang w:eastAsia="es-ES"/>
        </w:rPr>
        <w:t xml:space="preserve">, y por la determinación de etilenglicol en sangre. La dosis tóxica es de 50-100 ml de ingestión del producto, y por encima de 100 ml, se considera potencialmente mortal. Una concentración de etilenglicol en sangre entre 0,2-0,5 g/l se considera tóxica y por encima de 1 g/l, potencialmente mortal. La valoración de esta intoxicación puede hacerse también a través de las determinaciones de ácido </w:t>
      </w:r>
      <w:proofErr w:type="spellStart"/>
      <w:r w:rsidRPr="00CF330F">
        <w:rPr>
          <w:rFonts w:ascii="Verdana" w:eastAsia="Times New Roman" w:hAnsi="Verdana" w:cs="Times New Roman"/>
          <w:sz w:val="19"/>
          <w:szCs w:val="19"/>
          <w:lang w:eastAsia="es-ES"/>
        </w:rPr>
        <w:t>glicólico</w:t>
      </w:r>
      <w:proofErr w:type="spellEnd"/>
      <w:r w:rsidRPr="00CF330F">
        <w:rPr>
          <w:rFonts w:ascii="Verdana" w:eastAsia="Times New Roman" w:hAnsi="Verdana" w:cs="Times New Roman"/>
          <w:sz w:val="19"/>
          <w:szCs w:val="19"/>
          <w:lang w:eastAsia="es-ES"/>
        </w:rPr>
        <w:t>. También es útil, la presencia de cristales de oxalato cálcico en el sedimento urinario.</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Tratamiento</w:t>
      </w:r>
      <w:r w:rsidRPr="00CF330F">
        <w:rPr>
          <w:rFonts w:ascii="Verdana" w:eastAsia="Times New Roman" w:hAnsi="Verdana" w:cs="Times New Roman"/>
          <w:b/>
          <w:bCs/>
          <w:sz w:val="19"/>
          <w:szCs w:val="19"/>
          <w:vertAlign w:val="superscript"/>
          <w:lang w:eastAsia="es-ES"/>
        </w:rPr>
        <w:t>11</w:t>
      </w:r>
      <w:r w:rsidRPr="00CF330F">
        <w:rPr>
          <w:rFonts w:ascii="Verdana" w:eastAsia="Times New Roman" w:hAnsi="Verdana" w:cs="Times New Roman"/>
          <w:b/>
          <w:bCs/>
          <w:sz w:val="19"/>
          <w:szCs w:val="19"/>
          <w:lang w:eastAsia="es-ES"/>
        </w:rPr>
        <w:t xml:space="preserve"> </w:t>
      </w:r>
      <w:r w:rsidRPr="00CF330F">
        <w:rPr>
          <w:rFonts w:ascii="Verdana" w:eastAsia="Times New Roman" w:hAnsi="Verdana" w:cs="Times New Roman"/>
          <w:b/>
          <w:bCs/>
          <w:sz w:val="19"/>
          <w:szCs w:val="19"/>
          <w:lang w:eastAsia="es-ES"/>
        </w:rPr>
        <w:br/>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i/>
          <w:iCs/>
          <w:sz w:val="19"/>
          <w:szCs w:val="19"/>
          <w:lang w:eastAsia="es-ES"/>
        </w:rPr>
        <w:t>Medidas sintomáticas y de soporte vital</w:t>
      </w:r>
      <w:r w:rsidRPr="00CF330F">
        <w:rPr>
          <w:rFonts w:ascii="Verdana" w:eastAsia="Times New Roman" w:hAnsi="Verdana" w:cs="Times New Roman"/>
          <w:sz w:val="19"/>
          <w:szCs w:val="19"/>
          <w:lang w:eastAsia="es-ES"/>
        </w:rPr>
        <w:t xml:space="preserve">: corrección de la acidosis metabólica con la administración de bicarbonato sódico. Administrar calcio si las cifras de calcio están bajas o el paciente presenta manifestaciones clínicas debido a la </w:t>
      </w:r>
      <w:proofErr w:type="spellStart"/>
      <w:r w:rsidRPr="00CF330F">
        <w:rPr>
          <w:rFonts w:ascii="Verdana" w:eastAsia="Times New Roman" w:hAnsi="Verdana" w:cs="Times New Roman"/>
          <w:sz w:val="19"/>
          <w:szCs w:val="19"/>
          <w:lang w:eastAsia="es-ES"/>
        </w:rPr>
        <w:t>hipocalcemia</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 </w:t>
      </w:r>
      <w:r w:rsidRPr="00CF330F">
        <w:rPr>
          <w:rFonts w:ascii="Verdana" w:eastAsia="Times New Roman" w:hAnsi="Verdana" w:cs="Times New Roman"/>
          <w:i/>
          <w:iCs/>
          <w:sz w:val="19"/>
          <w:szCs w:val="19"/>
          <w:lang w:eastAsia="es-ES"/>
        </w:rPr>
        <w:t>Prevención de la absorción digestiva</w:t>
      </w:r>
      <w:r w:rsidRPr="00CF330F">
        <w:rPr>
          <w:rFonts w:ascii="Verdana" w:eastAsia="Times New Roman" w:hAnsi="Verdana" w:cs="Times New Roman"/>
          <w:sz w:val="19"/>
          <w:szCs w:val="19"/>
          <w:lang w:eastAsia="es-ES"/>
        </w:rPr>
        <w:t xml:space="preserve">: debe practicarse lavado gástrico precoz, siendo eficaz sólo si se realiza dentro de las dos primeras horas post-ingesta. El carbón activado y los catárticos no son eficaces. </w:t>
      </w:r>
      <w:r w:rsidRPr="00CF330F">
        <w:rPr>
          <w:rFonts w:ascii="Verdana" w:eastAsia="Times New Roman" w:hAnsi="Verdana" w:cs="Times New Roman"/>
          <w:sz w:val="19"/>
          <w:szCs w:val="19"/>
          <w:lang w:eastAsia="es-ES"/>
        </w:rPr>
        <w:br/>
        <w:t xml:space="preserve">- </w:t>
      </w:r>
      <w:r w:rsidRPr="00CF330F">
        <w:rPr>
          <w:rFonts w:ascii="Verdana" w:eastAsia="Times New Roman" w:hAnsi="Verdana" w:cs="Times New Roman"/>
          <w:i/>
          <w:iCs/>
          <w:sz w:val="19"/>
          <w:szCs w:val="19"/>
          <w:lang w:eastAsia="es-ES"/>
        </w:rPr>
        <w:t>Medidas para frenar la metabolización del etilenglicol:</w:t>
      </w:r>
      <w:r w:rsidRPr="00CF330F">
        <w:rPr>
          <w:rFonts w:ascii="Verdana" w:eastAsia="Times New Roman" w:hAnsi="Verdana" w:cs="Times New Roman"/>
          <w:sz w:val="19"/>
          <w:szCs w:val="19"/>
          <w:lang w:eastAsia="es-ES"/>
        </w:rPr>
        <w:t xml:space="preserve"> el método más simple y eficaz es la administración de competidor frente a la </w:t>
      </w:r>
      <w:proofErr w:type="spellStart"/>
      <w:r w:rsidRPr="00CF330F">
        <w:rPr>
          <w:rFonts w:ascii="Verdana" w:eastAsia="Times New Roman" w:hAnsi="Verdana" w:cs="Times New Roman"/>
          <w:sz w:val="19"/>
          <w:szCs w:val="19"/>
          <w:lang w:eastAsia="es-ES"/>
        </w:rPr>
        <w:t>alcoholdeshidrogenasa</w:t>
      </w:r>
      <w:proofErr w:type="spellEnd"/>
      <w:r w:rsidRPr="00CF330F">
        <w:rPr>
          <w:rFonts w:ascii="Verdana" w:eastAsia="Times New Roman" w:hAnsi="Verdana" w:cs="Times New Roman"/>
          <w:sz w:val="19"/>
          <w:szCs w:val="19"/>
          <w:lang w:eastAsia="es-ES"/>
        </w:rPr>
        <w:t xml:space="preserve">, que es el etanol. En todo paciente con posibilidad de haber ingerido más de 50 ml de etilenglicol, que presenta disminución del nivel de conciencia, y/o acidosis metabólica, o niveles de etilenglicol superiores a 2 g/l, está justificado el inicio del tratamiento con etanol, siguiéndose una pauta similar a la utilizada en la intoxicación por metanol. Lo mismo ocurre con el </w:t>
      </w:r>
      <w:proofErr w:type="spellStart"/>
      <w:r w:rsidRPr="00CF330F">
        <w:rPr>
          <w:rFonts w:ascii="Verdana" w:eastAsia="Times New Roman" w:hAnsi="Verdana" w:cs="Times New Roman"/>
          <w:sz w:val="19"/>
          <w:szCs w:val="19"/>
          <w:lang w:eastAsia="es-ES"/>
        </w:rPr>
        <w:t>fomepizol</w:t>
      </w:r>
      <w:proofErr w:type="spellEnd"/>
      <w:r w:rsidRPr="00CF330F">
        <w:rPr>
          <w:rFonts w:ascii="Verdana" w:eastAsia="Times New Roman" w:hAnsi="Verdana" w:cs="Times New Roman"/>
          <w:sz w:val="19"/>
          <w:szCs w:val="19"/>
          <w:lang w:eastAsia="es-ES"/>
        </w:rPr>
        <w:t xml:space="preserve"> o 4-metilpirazol. </w:t>
      </w:r>
      <w:r w:rsidRPr="00CF330F">
        <w:rPr>
          <w:rFonts w:ascii="Verdana" w:eastAsia="Times New Roman" w:hAnsi="Verdana" w:cs="Times New Roman"/>
          <w:sz w:val="19"/>
          <w:szCs w:val="19"/>
          <w:lang w:eastAsia="es-ES"/>
        </w:rPr>
        <w:br/>
        <w:t xml:space="preserve">- </w:t>
      </w:r>
      <w:r w:rsidRPr="00CF330F">
        <w:rPr>
          <w:rFonts w:ascii="Verdana" w:eastAsia="Times New Roman" w:hAnsi="Verdana" w:cs="Times New Roman"/>
          <w:i/>
          <w:iCs/>
          <w:sz w:val="19"/>
          <w:szCs w:val="19"/>
          <w:lang w:eastAsia="es-ES"/>
        </w:rPr>
        <w:t>Medidas para aumentar la eliminación de etilenglicol:</w:t>
      </w:r>
      <w:r w:rsidRPr="00CF330F">
        <w:rPr>
          <w:rFonts w:ascii="Verdana" w:eastAsia="Times New Roman" w:hAnsi="Verdana" w:cs="Times New Roman"/>
          <w:sz w:val="19"/>
          <w:szCs w:val="19"/>
          <w:lang w:eastAsia="es-ES"/>
        </w:rPr>
        <w:t xml:space="preserve"> la hemodiálisis es muy eficaz. Debe iniciarse cuando existen trastornos neurológicos, acidosis metabólica severa, o niveles de etilenglicol &gt; 0,5 g/l. La hemodiálisis debe mantenerse hasta que el nivel plasmático de etilenglicol sea inferior a 0,1 g/l. </w:t>
      </w:r>
      <w:r w:rsidRPr="00CF330F">
        <w:rPr>
          <w:rFonts w:ascii="Verdana" w:eastAsia="Times New Roman" w:hAnsi="Verdana" w:cs="Times New Roman"/>
          <w:sz w:val="19"/>
          <w:szCs w:val="19"/>
          <w:lang w:eastAsia="es-ES"/>
        </w:rPr>
        <w:br/>
        <w:t xml:space="preserve">- </w:t>
      </w:r>
      <w:r w:rsidRPr="00CF330F">
        <w:rPr>
          <w:rFonts w:ascii="Verdana" w:eastAsia="Times New Roman" w:hAnsi="Verdana" w:cs="Times New Roman"/>
          <w:i/>
          <w:iCs/>
          <w:sz w:val="19"/>
          <w:szCs w:val="19"/>
          <w:lang w:eastAsia="es-ES"/>
        </w:rPr>
        <w:t>Otras medidas</w:t>
      </w:r>
      <w:r w:rsidRPr="00CF330F">
        <w:rPr>
          <w:rFonts w:ascii="Verdana" w:eastAsia="Times New Roman" w:hAnsi="Verdana" w:cs="Times New Roman"/>
          <w:sz w:val="19"/>
          <w:szCs w:val="19"/>
          <w:lang w:eastAsia="es-ES"/>
        </w:rPr>
        <w:t xml:space="preserve">: deben administrarse repetidas dosis de </w:t>
      </w:r>
      <w:proofErr w:type="spellStart"/>
      <w:r w:rsidRPr="00CF330F">
        <w:rPr>
          <w:rFonts w:ascii="Verdana" w:eastAsia="Times New Roman" w:hAnsi="Verdana" w:cs="Times New Roman"/>
          <w:sz w:val="19"/>
          <w:szCs w:val="19"/>
          <w:lang w:eastAsia="es-ES"/>
        </w:rPr>
        <w:t>tiamina</w:t>
      </w:r>
      <w:proofErr w:type="spellEnd"/>
      <w:r w:rsidRPr="00CF330F">
        <w:rPr>
          <w:rFonts w:ascii="Verdana" w:eastAsia="Times New Roman" w:hAnsi="Verdana" w:cs="Times New Roman"/>
          <w:sz w:val="19"/>
          <w:szCs w:val="19"/>
          <w:lang w:eastAsia="es-ES"/>
        </w:rPr>
        <w:t xml:space="preserve"> y </w:t>
      </w:r>
      <w:proofErr w:type="spellStart"/>
      <w:r w:rsidRPr="00CF330F">
        <w:rPr>
          <w:rFonts w:ascii="Verdana" w:eastAsia="Times New Roman" w:hAnsi="Verdana" w:cs="Times New Roman"/>
          <w:sz w:val="19"/>
          <w:szCs w:val="19"/>
          <w:lang w:eastAsia="es-ES"/>
        </w:rPr>
        <w:t>piridoxina</w:t>
      </w:r>
      <w:proofErr w:type="spellEnd"/>
      <w:r w:rsidRPr="00CF330F">
        <w:rPr>
          <w:rFonts w:ascii="Verdana" w:eastAsia="Times New Roman" w:hAnsi="Verdana" w:cs="Times New Roman"/>
          <w:sz w:val="19"/>
          <w:szCs w:val="19"/>
          <w:lang w:eastAsia="es-ES"/>
        </w:rPr>
        <w:t xml:space="preserve"> durante al menos 48 horas, ya que actúan como </w:t>
      </w:r>
      <w:proofErr w:type="spellStart"/>
      <w:r w:rsidRPr="00CF330F">
        <w:rPr>
          <w:rFonts w:ascii="Verdana" w:eastAsia="Times New Roman" w:hAnsi="Verdana" w:cs="Times New Roman"/>
          <w:sz w:val="19"/>
          <w:szCs w:val="19"/>
          <w:lang w:eastAsia="es-ES"/>
        </w:rPr>
        <w:t>cofactores</w:t>
      </w:r>
      <w:proofErr w:type="spellEnd"/>
      <w:r w:rsidRPr="00CF330F">
        <w:rPr>
          <w:rFonts w:ascii="Verdana" w:eastAsia="Times New Roman" w:hAnsi="Verdana" w:cs="Times New Roman"/>
          <w:sz w:val="19"/>
          <w:szCs w:val="19"/>
          <w:lang w:eastAsia="es-ES"/>
        </w:rPr>
        <w:t xml:space="preserve"> que favorecen la metabolización de los </w:t>
      </w:r>
      <w:proofErr w:type="spellStart"/>
      <w:r w:rsidRPr="00CF330F">
        <w:rPr>
          <w:rFonts w:ascii="Verdana" w:eastAsia="Times New Roman" w:hAnsi="Verdana" w:cs="Times New Roman"/>
          <w:sz w:val="19"/>
          <w:szCs w:val="19"/>
          <w:lang w:eastAsia="es-ES"/>
        </w:rPr>
        <w:t>metabolitos</w:t>
      </w:r>
      <w:proofErr w:type="spellEnd"/>
      <w:r w:rsidRPr="00CF330F">
        <w:rPr>
          <w:rFonts w:ascii="Verdana" w:eastAsia="Times New Roman" w:hAnsi="Verdana" w:cs="Times New Roman"/>
          <w:sz w:val="19"/>
          <w:szCs w:val="19"/>
          <w:lang w:eastAsia="es-ES"/>
        </w:rPr>
        <w:t xml:space="preserve"> tóxicos (ácido </w:t>
      </w:r>
      <w:proofErr w:type="spellStart"/>
      <w:r w:rsidRPr="00CF330F">
        <w:rPr>
          <w:rFonts w:ascii="Verdana" w:eastAsia="Times New Roman" w:hAnsi="Verdana" w:cs="Times New Roman"/>
          <w:sz w:val="19"/>
          <w:szCs w:val="19"/>
          <w:lang w:eastAsia="es-ES"/>
        </w:rPr>
        <w:t>glioxálico</w:t>
      </w:r>
      <w:proofErr w:type="spellEnd"/>
      <w:r w:rsidRPr="00CF330F">
        <w:rPr>
          <w:rFonts w:ascii="Verdana" w:eastAsia="Times New Roman" w:hAnsi="Verdana" w:cs="Times New Roman"/>
          <w:sz w:val="19"/>
          <w:szCs w:val="19"/>
          <w:lang w:eastAsia="es-ES"/>
        </w:rPr>
        <w:t>).</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BIBLIOGRAFÍA</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1. Observatorio Español sobre Drogas (1999). Madrid: Delegación del Gobierno para el Plan Nacional sobre drogas.        [ </w:t>
      </w:r>
      <w:hyperlink r:id="rId8"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2. Marruecos L, </w:t>
      </w:r>
      <w:proofErr w:type="spellStart"/>
      <w:r w:rsidRPr="00CF330F">
        <w:rPr>
          <w:rFonts w:ascii="Verdana" w:eastAsia="Times New Roman" w:hAnsi="Verdana" w:cs="Times New Roman"/>
          <w:sz w:val="19"/>
          <w:szCs w:val="19"/>
          <w:lang w:eastAsia="es-ES"/>
        </w:rPr>
        <w:t>Nogué</w:t>
      </w:r>
      <w:proofErr w:type="spellEnd"/>
      <w:r w:rsidRPr="00CF330F">
        <w:rPr>
          <w:rFonts w:ascii="Verdana" w:eastAsia="Times New Roman" w:hAnsi="Verdana" w:cs="Times New Roman"/>
          <w:sz w:val="19"/>
          <w:szCs w:val="19"/>
          <w:lang w:eastAsia="es-ES"/>
        </w:rPr>
        <w:t xml:space="preserve"> S, </w:t>
      </w:r>
      <w:proofErr w:type="spellStart"/>
      <w:r w:rsidRPr="00CF330F">
        <w:rPr>
          <w:rFonts w:ascii="Verdana" w:eastAsia="Times New Roman" w:hAnsi="Verdana" w:cs="Times New Roman"/>
          <w:sz w:val="19"/>
          <w:szCs w:val="19"/>
          <w:lang w:eastAsia="es-ES"/>
        </w:rPr>
        <w:t>Nolla</w:t>
      </w:r>
      <w:proofErr w:type="spellEnd"/>
      <w:r w:rsidRPr="00CF330F">
        <w:rPr>
          <w:rFonts w:ascii="Verdana" w:eastAsia="Times New Roman" w:hAnsi="Verdana" w:cs="Times New Roman"/>
          <w:sz w:val="19"/>
          <w:szCs w:val="19"/>
          <w:lang w:eastAsia="es-ES"/>
        </w:rPr>
        <w:t xml:space="preserve"> J. Alcoholes y glicoles. Alcohol etílico. S. </w:t>
      </w:r>
      <w:proofErr w:type="spellStart"/>
      <w:r w:rsidRPr="00CF330F">
        <w:rPr>
          <w:rFonts w:ascii="Verdana" w:eastAsia="Times New Roman" w:hAnsi="Verdana" w:cs="Times New Roman"/>
          <w:sz w:val="19"/>
          <w:szCs w:val="19"/>
          <w:lang w:eastAsia="es-ES"/>
        </w:rPr>
        <w:t>Nogué</w:t>
      </w:r>
      <w:proofErr w:type="spellEnd"/>
      <w:r w:rsidRPr="00CF330F">
        <w:rPr>
          <w:rFonts w:ascii="Verdana" w:eastAsia="Times New Roman" w:hAnsi="Verdana" w:cs="Times New Roman"/>
          <w:sz w:val="19"/>
          <w:szCs w:val="19"/>
          <w:lang w:eastAsia="es-ES"/>
        </w:rPr>
        <w:t>. Toxicología Clínica: 171-173.         [ </w:t>
      </w:r>
      <w:hyperlink r:id="rId9"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3. Jones AW. </w:t>
      </w:r>
      <w:proofErr w:type="spellStart"/>
      <w:r w:rsidRPr="00CF330F">
        <w:rPr>
          <w:rFonts w:ascii="Verdana" w:eastAsia="Times New Roman" w:hAnsi="Verdana" w:cs="Times New Roman"/>
          <w:sz w:val="19"/>
          <w:szCs w:val="19"/>
          <w:lang w:eastAsia="es-ES"/>
        </w:rPr>
        <w:t>Aspects</w:t>
      </w:r>
      <w:proofErr w:type="spellEnd"/>
      <w:r w:rsidRPr="00CF330F">
        <w:rPr>
          <w:rFonts w:ascii="Verdana" w:eastAsia="Times New Roman" w:hAnsi="Verdana" w:cs="Times New Roman"/>
          <w:sz w:val="19"/>
          <w:szCs w:val="19"/>
          <w:lang w:eastAsia="es-ES"/>
        </w:rPr>
        <w:t xml:space="preserve"> of in-vivo </w:t>
      </w:r>
      <w:proofErr w:type="spellStart"/>
      <w:r w:rsidRPr="00CF330F">
        <w:rPr>
          <w:rFonts w:ascii="Verdana" w:eastAsia="Times New Roman" w:hAnsi="Verdana" w:cs="Times New Roman"/>
          <w:sz w:val="19"/>
          <w:szCs w:val="19"/>
          <w:lang w:eastAsia="es-ES"/>
        </w:rPr>
        <w:t>pharmacokinetics</w:t>
      </w:r>
      <w:proofErr w:type="spellEnd"/>
      <w:r w:rsidRPr="00CF330F">
        <w:rPr>
          <w:rFonts w:ascii="Verdana" w:eastAsia="Times New Roman" w:hAnsi="Verdana" w:cs="Times New Roman"/>
          <w:sz w:val="19"/>
          <w:szCs w:val="19"/>
          <w:lang w:eastAsia="es-ES"/>
        </w:rPr>
        <w:t xml:space="preserve"> of etanol. Alcohol </w:t>
      </w:r>
      <w:proofErr w:type="spellStart"/>
      <w:r w:rsidRPr="00CF330F">
        <w:rPr>
          <w:rFonts w:ascii="Verdana" w:eastAsia="Times New Roman" w:hAnsi="Verdana" w:cs="Times New Roman"/>
          <w:sz w:val="19"/>
          <w:szCs w:val="19"/>
          <w:lang w:eastAsia="es-ES"/>
        </w:rPr>
        <w:t>Clin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Exp</w:t>
      </w:r>
      <w:proofErr w:type="spellEnd"/>
      <w:r w:rsidRPr="00CF330F">
        <w:rPr>
          <w:rFonts w:ascii="Verdana" w:eastAsia="Times New Roman" w:hAnsi="Verdana" w:cs="Times New Roman"/>
          <w:sz w:val="19"/>
          <w:szCs w:val="19"/>
          <w:lang w:eastAsia="es-ES"/>
        </w:rPr>
        <w:t xml:space="preserve"> Res 2000; 24: 400-402.        [ </w:t>
      </w:r>
      <w:hyperlink r:id="rId10"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4. </w:t>
      </w:r>
      <w:proofErr w:type="spellStart"/>
      <w:r w:rsidRPr="00CF330F">
        <w:rPr>
          <w:rFonts w:ascii="Verdana" w:eastAsia="Times New Roman" w:hAnsi="Verdana" w:cs="Times New Roman"/>
          <w:sz w:val="19"/>
          <w:szCs w:val="19"/>
          <w:lang w:eastAsia="es-ES"/>
        </w:rPr>
        <w:t>Oneta</w:t>
      </w:r>
      <w:proofErr w:type="spellEnd"/>
      <w:r w:rsidRPr="00CF330F">
        <w:rPr>
          <w:rFonts w:ascii="Verdana" w:eastAsia="Times New Roman" w:hAnsi="Verdana" w:cs="Times New Roman"/>
          <w:sz w:val="19"/>
          <w:szCs w:val="19"/>
          <w:lang w:eastAsia="es-ES"/>
        </w:rPr>
        <w:t xml:space="preserve"> CM, </w:t>
      </w:r>
      <w:proofErr w:type="spellStart"/>
      <w:r w:rsidRPr="00CF330F">
        <w:rPr>
          <w:rFonts w:ascii="Verdana" w:eastAsia="Times New Roman" w:hAnsi="Verdana" w:cs="Times New Roman"/>
          <w:sz w:val="19"/>
          <w:szCs w:val="19"/>
          <w:lang w:eastAsia="es-ES"/>
        </w:rPr>
        <w:t>Simanowski</w:t>
      </w:r>
      <w:proofErr w:type="spellEnd"/>
      <w:r w:rsidRPr="00CF330F">
        <w:rPr>
          <w:rFonts w:ascii="Verdana" w:eastAsia="Times New Roman" w:hAnsi="Verdana" w:cs="Times New Roman"/>
          <w:sz w:val="19"/>
          <w:szCs w:val="19"/>
          <w:lang w:eastAsia="es-ES"/>
        </w:rPr>
        <w:t xml:space="preserve"> UA, </w:t>
      </w:r>
      <w:proofErr w:type="spellStart"/>
      <w:r w:rsidRPr="00CF330F">
        <w:rPr>
          <w:rFonts w:ascii="Verdana" w:eastAsia="Times New Roman" w:hAnsi="Verdana" w:cs="Times New Roman"/>
          <w:sz w:val="19"/>
          <w:szCs w:val="19"/>
          <w:lang w:eastAsia="es-ES"/>
        </w:rPr>
        <w:t>Martinez</w:t>
      </w:r>
      <w:proofErr w:type="spellEnd"/>
      <w:r w:rsidRPr="00CF330F">
        <w:rPr>
          <w:rFonts w:ascii="Verdana" w:eastAsia="Times New Roman" w:hAnsi="Verdana" w:cs="Times New Roman"/>
          <w:sz w:val="19"/>
          <w:szCs w:val="19"/>
          <w:lang w:eastAsia="es-ES"/>
        </w:rPr>
        <w:t xml:space="preserve"> M, </w:t>
      </w:r>
      <w:proofErr w:type="spellStart"/>
      <w:r w:rsidRPr="00CF330F">
        <w:rPr>
          <w:rFonts w:ascii="Verdana" w:eastAsia="Times New Roman" w:hAnsi="Verdana" w:cs="Times New Roman"/>
          <w:sz w:val="19"/>
          <w:szCs w:val="19"/>
          <w:lang w:eastAsia="es-ES"/>
        </w:rPr>
        <w:t>Allali-Hassani</w:t>
      </w:r>
      <w:proofErr w:type="spellEnd"/>
      <w:r w:rsidRPr="00CF330F">
        <w:rPr>
          <w:rFonts w:ascii="Verdana" w:eastAsia="Times New Roman" w:hAnsi="Verdana" w:cs="Times New Roman"/>
          <w:sz w:val="19"/>
          <w:szCs w:val="19"/>
          <w:lang w:eastAsia="es-ES"/>
        </w:rPr>
        <w:t xml:space="preserve"> A, </w:t>
      </w:r>
      <w:proofErr w:type="spellStart"/>
      <w:r w:rsidRPr="00CF330F">
        <w:rPr>
          <w:rFonts w:ascii="Verdana" w:eastAsia="Times New Roman" w:hAnsi="Verdana" w:cs="Times New Roman"/>
          <w:sz w:val="19"/>
          <w:szCs w:val="19"/>
          <w:lang w:eastAsia="es-ES"/>
        </w:rPr>
        <w:t>Parés</w:t>
      </w:r>
      <w:proofErr w:type="spellEnd"/>
      <w:r w:rsidRPr="00CF330F">
        <w:rPr>
          <w:rFonts w:ascii="Verdana" w:eastAsia="Times New Roman" w:hAnsi="Verdana" w:cs="Times New Roman"/>
          <w:sz w:val="19"/>
          <w:szCs w:val="19"/>
          <w:lang w:eastAsia="es-ES"/>
        </w:rPr>
        <w:t xml:space="preserve"> X, Omán N et al. </w:t>
      </w:r>
      <w:proofErr w:type="spellStart"/>
      <w:r w:rsidRPr="00CF330F">
        <w:rPr>
          <w:rFonts w:ascii="Verdana" w:eastAsia="Times New Roman" w:hAnsi="Verdana" w:cs="Times New Roman"/>
          <w:sz w:val="19"/>
          <w:szCs w:val="19"/>
          <w:lang w:eastAsia="es-ES"/>
        </w:rPr>
        <w:t>First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pass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metabolism</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ethanos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strinkgly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influenced</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speed</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gastric</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emptying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Gut</w:t>
      </w:r>
      <w:proofErr w:type="spellEnd"/>
      <w:r w:rsidRPr="00CF330F">
        <w:rPr>
          <w:rFonts w:ascii="Verdana" w:eastAsia="Times New Roman" w:hAnsi="Verdana" w:cs="Times New Roman"/>
          <w:sz w:val="19"/>
          <w:szCs w:val="19"/>
          <w:lang w:eastAsia="es-ES"/>
        </w:rPr>
        <w:t xml:space="preserve"> 1998; 43: 612-619.        [ </w:t>
      </w:r>
      <w:hyperlink r:id="rId11"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5. </w:t>
      </w:r>
      <w:proofErr w:type="spellStart"/>
      <w:r w:rsidRPr="00CF330F">
        <w:rPr>
          <w:rFonts w:ascii="Verdana" w:eastAsia="Times New Roman" w:hAnsi="Verdana" w:cs="Times New Roman"/>
          <w:sz w:val="19"/>
          <w:szCs w:val="19"/>
          <w:lang w:eastAsia="es-ES"/>
        </w:rPr>
        <w:t>Schaffer</w:t>
      </w:r>
      <w:proofErr w:type="spellEnd"/>
      <w:r w:rsidRPr="00CF330F">
        <w:rPr>
          <w:rFonts w:ascii="Verdana" w:eastAsia="Times New Roman" w:hAnsi="Verdana" w:cs="Times New Roman"/>
          <w:sz w:val="19"/>
          <w:szCs w:val="19"/>
          <w:lang w:eastAsia="es-ES"/>
        </w:rPr>
        <w:t xml:space="preserve"> A, Naranjo CA. </w:t>
      </w:r>
      <w:proofErr w:type="spellStart"/>
      <w:r w:rsidRPr="00CF330F">
        <w:rPr>
          <w:rFonts w:ascii="Verdana" w:eastAsia="Times New Roman" w:hAnsi="Verdana" w:cs="Times New Roman"/>
          <w:sz w:val="19"/>
          <w:szCs w:val="19"/>
          <w:lang w:eastAsia="es-ES"/>
        </w:rPr>
        <w:t>Recommended</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drug</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treatment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strategies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for</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alcoholic</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patient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Drugs</w:t>
      </w:r>
      <w:proofErr w:type="spellEnd"/>
      <w:r w:rsidRPr="00CF330F">
        <w:rPr>
          <w:rFonts w:ascii="Verdana" w:eastAsia="Times New Roman" w:hAnsi="Verdana" w:cs="Times New Roman"/>
          <w:sz w:val="19"/>
          <w:szCs w:val="19"/>
          <w:lang w:eastAsia="es-ES"/>
        </w:rPr>
        <w:t xml:space="preserve"> 1998; 56: 571-585.        [ </w:t>
      </w:r>
      <w:hyperlink r:id="rId12"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6. Elmer GI, George FR. </w:t>
      </w:r>
      <w:proofErr w:type="spellStart"/>
      <w:r w:rsidRPr="00CF330F">
        <w:rPr>
          <w:rFonts w:ascii="Verdana" w:eastAsia="Times New Roman" w:hAnsi="Verdana" w:cs="Times New Roman"/>
          <w:sz w:val="19"/>
          <w:szCs w:val="19"/>
          <w:lang w:eastAsia="es-ES"/>
        </w:rPr>
        <w:t>Antagonism</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ethanol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by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pretreatment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or</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posttreatment</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with</w:t>
      </w:r>
      <w:proofErr w:type="spellEnd"/>
      <w:r w:rsidRPr="00CF330F">
        <w:rPr>
          <w:rFonts w:ascii="Verdana" w:eastAsia="Times New Roman" w:hAnsi="Verdana" w:cs="Times New Roman"/>
          <w:sz w:val="19"/>
          <w:szCs w:val="19"/>
          <w:lang w:eastAsia="es-ES"/>
        </w:rPr>
        <w:t xml:space="preserve"> RO 15-4513 and </w:t>
      </w:r>
      <w:proofErr w:type="spellStart"/>
      <w:r w:rsidRPr="00CF330F">
        <w:rPr>
          <w:rFonts w:ascii="Verdana" w:eastAsia="Times New Roman" w:hAnsi="Verdana" w:cs="Times New Roman"/>
          <w:sz w:val="19"/>
          <w:szCs w:val="19"/>
          <w:lang w:eastAsia="es-ES"/>
        </w:rPr>
        <w:t>indomethacin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alone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or</w:t>
      </w:r>
      <w:proofErr w:type="spellEnd"/>
      <w:r w:rsidRPr="00CF330F">
        <w:rPr>
          <w:rFonts w:ascii="Verdana" w:eastAsia="Times New Roman" w:hAnsi="Verdana" w:cs="Times New Roman"/>
          <w:sz w:val="19"/>
          <w:szCs w:val="19"/>
          <w:lang w:eastAsia="es-ES"/>
        </w:rPr>
        <w:t xml:space="preserve"> in </w:t>
      </w:r>
      <w:proofErr w:type="spellStart"/>
      <w:r w:rsidRPr="00CF330F">
        <w:rPr>
          <w:rFonts w:ascii="Verdana" w:eastAsia="Times New Roman" w:hAnsi="Verdana" w:cs="Times New Roman"/>
          <w:sz w:val="19"/>
          <w:szCs w:val="19"/>
          <w:lang w:eastAsia="es-ES"/>
        </w:rPr>
        <w:t>combination</w:t>
      </w:r>
      <w:proofErr w:type="spellEnd"/>
      <w:r w:rsidRPr="00CF330F">
        <w:rPr>
          <w:rFonts w:ascii="Verdana" w:eastAsia="Times New Roman" w:hAnsi="Verdana" w:cs="Times New Roman"/>
          <w:sz w:val="19"/>
          <w:szCs w:val="19"/>
          <w:lang w:eastAsia="es-ES"/>
        </w:rPr>
        <w:t xml:space="preserve">. Alcohol </w:t>
      </w:r>
      <w:proofErr w:type="spellStart"/>
      <w:r w:rsidRPr="00CF330F">
        <w:rPr>
          <w:rFonts w:ascii="Verdana" w:eastAsia="Times New Roman" w:hAnsi="Verdana" w:cs="Times New Roman"/>
          <w:sz w:val="19"/>
          <w:szCs w:val="19"/>
          <w:lang w:eastAsia="es-ES"/>
        </w:rPr>
        <w:t>Clin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Exp</w:t>
      </w:r>
      <w:proofErr w:type="spellEnd"/>
      <w:r w:rsidRPr="00CF330F">
        <w:rPr>
          <w:rFonts w:ascii="Verdana" w:eastAsia="Times New Roman" w:hAnsi="Verdana" w:cs="Times New Roman"/>
          <w:sz w:val="19"/>
          <w:szCs w:val="19"/>
          <w:lang w:eastAsia="es-ES"/>
        </w:rPr>
        <w:t xml:space="preserve"> Res 1995; 19: 490-495.        [ </w:t>
      </w:r>
      <w:hyperlink r:id="rId13"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lastRenderedPageBreak/>
        <w:t>7. Marruecos-</w:t>
      </w:r>
      <w:proofErr w:type="spellStart"/>
      <w:r w:rsidRPr="00CF330F">
        <w:rPr>
          <w:rFonts w:ascii="Verdana" w:eastAsia="Times New Roman" w:hAnsi="Verdana" w:cs="Times New Roman"/>
          <w:sz w:val="19"/>
          <w:szCs w:val="19"/>
          <w:lang w:eastAsia="es-ES"/>
        </w:rPr>
        <w:t>Sant</w:t>
      </w:r>
      <w:proofErr w:type="spellEnd"/>
      <w:r w:rsidRPr="00CF330F">
        <w:rPr>
          <w:rFonts w:ascii="Verdana" w:eastAsia="Times New Roman" w:hAnsi="Verdana" w:cs="Times New Roman"/>
          <w:sz w:val="19"/>
          <w:szCs w:val="19"/>
          <w:lang w:eastAsia="es-ES"/>
        </w:rPr>
        <w:t xml:space="preserve"> L. Tratamiento de las intoxicaciones por metanol y etilenglicol. </w:t>
      </w:r>
      <w:proofErr w:type="spellStart"/>
      <w:r w:rsidRPr="00CF330F">
        <w:rPr>
          <w:rFonts w:ascii="Verdana" w:eastAsia="Times New Roman" w:hAnsi="Verdana" w:cs="Times New Roman"/>
          <w:sz w:val="19"/>
          <w:szCs w:val="19"/>
          <w:lang w:eastAsia="es-ES"/>
        </w:rPr>
        <w:t>Med</w:t>
      </w:r>
      <w:proofErr w:type="spellEnd"/>
      <w:r w:rsidRPr="00CF330F">
        <w:rPr>
          <w:rFonts w:ascii="Verdana" w:eastAsia="Times New Roman" w:hAnsi="Verdana" w:cs="Times New Roman"/>
          <w:sz w:val="19"/>
          <w:szCs w:val="19"/>
          <w:lang w:eastAsia="es-ES"/>
        </w:rPr>
        <w:t xml:space="preserve"> Intensiva 2002; 26: 248-250.        [ </w:t>
      </w:r>
      <w:hyperlink r:id="rId14"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8. Toxicología NET (CD-ROM). Editores: </w:t>
      </w:r>
      <w:proofErr w:type="spellStart"/>
      <w:r w:rsidRPr="00CF330F">
        <w:rPr>
          <w:rFonts w:ascii="Verdana" w:eastAsia="Times New Roman" w:hAnsi="Verdana" w:cs="Times New Roman"/>
          <w:sz w:val="19"/>
          <w:szCs w:val="19"/>
          <w:lang w:eastAsia="es-ES"/>
        </w:rPr>
        <w:t>Castel</w:t>
      </w:r>
      <w:proofErr w:type="spellEnd"/>
      <w:r w:rsidRPr="00CF330F">
        <w:rPr>
          <w:rFonts w:ascii="Verdana" w:eastAsia="Times New Roman" w:hAnsi="Verdana" w:cs="Times New Roman"/>
          <w:sz w:val="19"/>
          <w:szCs w:val="19"/>
          <w:lang w:eastAsia="es-ES"/>
        </w:rPr>
        <w:t xml:space="preserve"> AN, Marruecos-</w:t>
      </w:r>
      <w:proofErr w:type="spellStart"/>
      <w:r w:rsidRPr="00CF330F">
        <w:rPr>
          <w:rFonts w:ascii="Verdana" w:eastAsia="Times New Roman" w:hAnsi="Verdana" w:cs="Times New Roman"/>
          <w:sz w:val="19"/>
          <w:szCs w:val="19"/>
          <w:lang w:eastAsia="es-ES"/>
        </w:rPr>
        <w:t>Sant</w:t>
      </w:r>
      <w:proofErr w:type="spellEnd"/>
      <w:r w:rsidRPr="00CF330F">
        <w:rPr>
          <w:rFonts w:ascii="Verdana" w:eastAsia="Times New Roman" w:hAnsi="Verdana" w:cs="Times New Roman"/>
          <w:sz w:val="19"/>
          <w:szCs w:val="19"/>
          <w:lang w:eastAsia="es-ES"/>
        </w:rPr>
        <w:t xml:space="preserve"> L, </w:t>
      </w:r>
      <w:proofErr w:type="spellStart"/>
      <w:r w:rsidRPr="00CF330F">
        <w:rPr>
          <w:rFonts w:ascii="Verdana" w:eastAsia="Times New Roman" w:hAnsi="Verdana" w:cs="Times New Roman"/>
          <w:sz w:val="19"/>
          <w:szCs w:val="19"/>
          <w:lang w:eastAsia="es-ES"/>
        </w:rPr>
        <w:t>Nolla</w:t>
      </w:r>
      <w:proofErr w:type="spellEnd"/>
      <w:r w:rsidRPr="00CF330F">
        <w:rPr>
          <w:rFonts w:ascii="Verdana" w:eastAsia="Times New Roman" w:hAnsi="Verdana" w:cs="Times New Roman"/>
          <w:sz w:val="19"/>
          <w:szCs w:val="19"/>
          <w:lang w:eastAsia="es-ES"/>
        </w:rPr>
        <w:t xml:space="preserve"> J. Universidad Autónoma de Barcelona, 2002.        [ </w:t>
      </w:r>
      <w:hyperlink r:id="rId15"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9. Principios de Urgencias, Emergencias y Cuidados Críticos. Sociedad Andaluza de Medicina Intensiva y Unidades Coronarias (SAMIUC). Ed. </w:t>
      </w:r>
      <w:proofErr w:type="spellStart"/>
      <w:r w:rsidRPr="00CF330F">
        <w:rPr>
          <w:rFonts w:ascii="Verdana" w:eastAsia="Times New Roman" w:hAnsi="Verdana" w:cs="Times New Roman"/>
          <w:sz w:val="19"/>
          <w:szCs w:val="19"/>
          <w:lang w:eastAsia="es-ES"/>
        </w:rPr>
        <w:t>Alhulia</w:t>
      </w:r>
      <w:proofErr w:type="spellEnd"/>
      <w:r w:rsidRPr="00CF330F">
        <w:rPr>
          <w:rFonts w:ascii="Verdana" w:eastAsia="Times New Roman" w:hAnsi="Verdana" w:cs="Times New Roman"/>
          <w:sz w:val="19"/>
          <w:szCs w:val="19"/>
          <w:lang w:eastAsia="es-ES"/>
        </w:rPr>
        <w:t>, 1999.        [ </w:t>
      </w:r>
      <w:hyperlink r:id="rId16"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10. </w:t>
      </w:r>
      <w:proofErr w:type="spellStart"/>
      <w:r w:rsidRPr="00CF330F">
        <w:rPr>
          <w:rFonts w:ascii="Verdana" w:eastAsia="Times New Roman" w:hAnsi="Verdana" w:cs="Times New Roman"/>
          <w:sz w:val="19"/>
          <w:szCs w:val="19"/>
          <w:lang w:eastAsia="es-ES"/>
        </w:rPr>
        <w:t>Barceloux</w:t>
      </w:r>
      <w:proofErr w:type="spellEnd"/>
      <w:r w:rsidRPr="00CF330F">
        <w:rPr>
          <w:rFonts w:ascii="Verdana" w:eastAsia="Times New Roman" w:hAnsi="Verdana" w:cs="Times New Roman"/>
          <w:sz w:val="19"/>
          <w:szCs w:val="19"/>
          <w:lang w:eastAsia="es-ES"/>
        </w:rPr>
        <w:t xml:space="preserve"> DG, Bond GR, </w:t>
      </w:r>
      <w:proofErr w:type="spellStart"/>
      <w:r w:rsidRPr="00CF330F">
        <w:rPr>
          <w:rFonts w:ascii="Verdana" w:eastAsia="Times New Roman" w:hAnsi="Verdana" w:cs="Times New Roman"/>
          <w:sz w:val="19"/>
          <w:szCs w:val="19"/>
          <w:lang w:eastAsia="es-ES"/>
        </w:rPr>
        <w:t>Krenzelok</w:t>
      </w:r>
      <w:proofErr w:type="spellEnd"/>
      <w:r w:rsidRPr="00CF330F">
        <w:rPr>
          <w:rFonts w:ascii="Verdana" w:eastAsia="Times New Roman" w:hAnsi="Verdana" w:cs="Times New Roman"/>
          <w:sz w:val="19"/>
          <w:szCs w:val="19"/>
          <w:lang w:eastAsia="es-ES"/>
        </w:rPr>
        <w:t xml:space="preserve"> EP, Cooper H, Vale JA. </w:t>
      </w:r>
      <w:proofErr w:type="spellStart"/>
      <w:r w:rsidRPr="00CF330F">
        <w:rPr>
          <w:rFonts w:ascii="Verdana" w:eastAsia="Times New Roman" w:hAnsi="Verdana" w:cs="Times New Roman"/>
          <w:sz w:val="19"/>
          <w:szCs w:val="19"/>
          <w:lang w:eastAsia="es-ES"/>
        </w:rPr>
        <w:t>Americam</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Academy</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Clinical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Toxicology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practice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guidelines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treatment</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methanol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poisoning</w:t>
      </w:r>
      <w:proofErr w:type="spellEnd"/>
      <w:r w:rsidRPr="00CF330F">
        <w:rPr>
          <w:rFonts w:ascii="Verdana" w:eastAsia="Times New Roman" w:hAnsi="Verdana" w:cs="Times New Roman"/>
          <w:sz w:val="19"/>
          <w:szCs w:val="19"/>
          <w:lang w:eastAsia="es-ES"/>
        </w:rPr>
        <w:t xml:space="preserve">. J </w:t>
      </w:r>
      <w:proofErr w:type="spellStart"/>
      <w:r w:rsidRPr="00CF330F">
        <w:rPr>
          <w:rFonts w:ascii="Verdana" w:eastAsia="Times New Roman" w:hAnsi="Verdana" w:cs="Times New Roman"/>
          <w:sz w:val="19"/>
          <w:szCs w:val="19"/>
          <w:lang w:eastAsia="es-ES"/>
        </w:rPr>
        <w:t>Toxicol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Clin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Toxicol</w:t>
      </w:r>
      <w:proofErr w:type="spellEnd"/>
      <w:r w:rsidRPr="00CF330F">
        <w:rPr>
          <w:rFonts w:ascii="Verdana" w:eastAsia="Times New Roman" w:hAnsi="Verdana" w:cs="Times New Roman"/>
          <w:sz w:val="19"/>
          <w:szCs w:val="19"/>
          <w:lang w:eastAsia="es-ES"/>
        </w:rPr>
        <w:t xml:space="preserve"> 2002; 40: 415-446.        [ </w:t>
      </w:r>
      <w:hyperlink r:id="rId17"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11. </w:t>
      </w:r>
      <w:proofErr w:type="spellStart"/>
      <w:r w:rsidRPr="00CF330F">
        <w:rPr>
          <w:rFonts w:ascii="Verdana" w:eastAsia="Times New Roman" w:hAnsi="Verdana" w:cs="Times New Roman"/>
          <w:sz w:val="19"/>
          <w:szCs w:val="19"/>
          <w:lang w:eastAsia="es-ES"/>
        </w:rPr>
        <w:t>Barceloux</w:t>
      </w:r>
      <w:proofErr w:type="spellEnd"/>
      <w:r w:rsidRPr="00CF330F">
        <w:rPr>
          <w:rFonts w:ascii="Verdana" w:eastAsia="Times New Roman" w:hAnsi="Verdana" w:cs="Times New Roman"/>
          <w:sz w:val="19"/>
          <w:szCs w:val="19"/>
          <w:lang w:eastAsia="es-ES"/>
        </w:rPr>
        <w:t xml:space="preserve"> DG, </w:t>
      </w:r>
      <w:proofErr w:type="spellStart"/>
      <w:r w:rsidRPr="00CF330F">
        <w:rPr>
          <w:rFonts w:ascii="Verdana" w:eastAsia="Times New Roman" w:hAnsi="Verdana" w:cs="Times New Roman"/>
          <w:sz w:val="19"/>
          <w:szCs w:val="19"/>
          <w:lang w:eastAsia="es-ES"/>
        </w:rPr>
        <w:t>Krenzelok</w:t>
      </w:r>
      <w:proofErr w:type="spellEnd"/>
      <w:r w:rsidRPr="00CF330F">
        <w:rPr>
          <w:rFonts w:ascii="Verdana" w:eastAsia="Times New Roman" w:hAnsi="Verdana" w:cs="Times New Roman"/>
          <w:sz w:val="19"/>
          <w:szCs w:val="19"/>
          <w:lang w:eastAsia="es-ES"/>
        </w:rPr>
        <w:t xml:space="preserve"> EP, </w:t>
      </w:r>
      <w:proofErr w:type="spellStart"/>
      <w:r w:rsidRPr="00CF330F">
        <w:rPr>
          <w:rFonts w:ascii="Verdana" w:eastAsia="Times New Roman" w:hAnsi="Verdana" w:cs="Times New Roman"/>
          <w:sz w:val="19"/>
          <w:szCs w:val="19"/>
          <w:lang w:eastAsia="es-ES"/>
        </w:rPr>
        <w:t>Olson</w:t>
      </w:r>
      <w:proofErr w:type="spellEnd"/>
      <w:r w:rsidRPr="00CF330F">
        <w:rPr>
          <w:rFonts w:ascii="Verdana" w:eastAsia="Times New Roman" w:hAnsi="Verdana" w:cs="Times New Roman"/>
          <w:sz w:val="19"/>
          <w:szCs w:val="19"/>
          <w:lang w:eastAsia="es-ES"/>
        </w:rPr>
        <w:t xml:space="preserve"> K, Watson W. American </w:t>
      </w:r>
      <w:proofErr w:type="spellStart"/>
      <w:r w:rsidRPr="00CF330F">
        <w:rPr>
          <w:rFonts w:ascii="Verdana" w:eastAsia="Times New Roman" w:hAnsi="Verdana" w:cs="Times New Roman"/>
          <w:sz w:val="19"/>
          <w:szCs w:val="19"/>
          <w:lang w:eastAsia="es-ES"/>
        </w:rPr>
        <w:t>Academy</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Clinical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Toxicology</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practice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guidelines</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on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the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treatment</w:t>
      </w:r>
      <w:proofErr w:type="spellEnd"/>
      <w:r w:rsidRPr="00CF330F">
        <w:rPr>
          <w:rFonts w:ascii="Verdana" w:eastAsia="Times New Roman" w:hAnsi="Verdana" w:cs="Times New Roman"/>
          <w:sz w:val="19"/>
          <w:szCs w:val="19"/>
          <w:lang w:eastAsia="es-ES"/>
        </w:rPr>
        <w:t xml:space="preserve"> of </w:t>
      </w:r>
      <w:proofErr w:type="spellStart"/>
      <w:r w:rsidRPr="00CF330F">
        <w:rPr>
          <w:rFonts w:ascii="Verdana" w:eastAsia="Times New Roman" w:hAnsi="Verdana" w:cs="Times New Roman"/>
          <w:sz w:val="19"/>
          <w:szCs w:val="19"/>
          <w:lang w:eastAsia="es-ES"/>
        </w:rPr>
        <w:t>ethylene</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glycol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poisoning</w:t>
      </w:r>
      <w:proofErr w:type="spellEnd"/>
      <w:r w:rsidRPr="00CF330F">
        <w:rPr>
          <w:rFonts w:ascii="Verdana" w:eastAsia="Times New Roman" w:hAnsi="Verdana" w:cs="Times New Roman"/>
          <w:sz w:val="19"/>
          <w:szCs w:val="19"/>
          <w:lang w:eastAsia="es-ES"/>
        </w:rPr>
        <w:t xml:space="preserve">. Ad Hoc </w:t>
      </w:r>
      <w:proofErr w:type="spellStart"/>
      <w:r w:rsidRPr="00CF330F">
        <w:rPr>
          <w:rFonts w:ascii="Verdana" w:eastAsia="Times New Roman" w:hAnsi="Verdana" w:cs="Times New Roman"/>
          <w:sz w:val="19"/>
          <w:szCs w:val="19"/>
          <w:lang w:eastAsia="es-ES"/>
        </w:rPr>
        <w:t>Committee</w:t>
      </w:r>
      <w:proofErr w:type="spellEnd"/>
      <w:r w:rsidRPr="00CF330F">
        <w:rPr>
          <w:rFonts w:ascii="Verdana" w:eastAsia="Times New Roman" w:hAnsi="Verdana" w:cs="Times New Roman"/>
          <w:sz w:val="19"/>
          <w:szCs w:val="19"/>
          <w:lang w:eastAsia="es-ES"/>
        </w:rPr>
        <w:t xml:space="preserve">. J </w:t>
      </w:r>
      <w:proofErr w:type="spellStart"/>
      <w:r w:rsidRPr="00CF330F">
        <w:rPr>
          <w:rFonts w:ascii="Verdana" w:eastAsia="Times New Roman" w:hAnsi="Verdana" w:cs="Times New Roman"/>
          <w:sz w:val="19"/>
          <w:szCs w:val="19"/>
          <w:lang w:eastAsia="es-ES"/>
        </w:rPr>
        <w:t>Toxicol</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Clin</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Toxicol</w:t>
      </w:r>
      <w:proofErr w:type="spellEnd"/>
      <w:r w:rsidRPr="00CF330F">
        <w:rPr>
          <w:rFonts w:ascii="Verdana" w:eastAsia="Times New Roman" w:hAnsi="Verdana" w:cs="Times New Roman"/>
          <w:sz w:val="19"/>
          <w:szCs w:val="19"/>
          <w:lang w:eastAsia="es-ES"/>
        </w:rPr>
        <w:t xml:space="preserve"> 1999; 37: 537-560.        [ </w:t>
      </w:r>
      <w:hyperlink r:id="rId18" w:history="1">
        <w:r w:rsidRPr="00CF330F">
          <w:rPr>
            <w:rFonts w:ascii="Verdana" w:eastAsia="Times New Roman" w:hAnsi="Verdana" w:cs="Times New Roman"/>
            <w:color w:val="0000FF"/>
            <w:sz w:val="19"/>
            <w:u w:val="single"/>
            <w:lang w:eastAsia="es-ES"/>
          </w:rPr>
          <w:t>Links</w:t>
        </w:r>
      </w:hyperlink>
      <w:r w:rsidRPr="00CF330F">
        <w:rPr>
          <w:rFonts w:ascii="Verdana" w:eastAsia="Times New Roman" w:hAnsi="Verdana" w:cs="Times New Roman"/>
          <w:sz w:val="19"/>
          <w:szCs w:val="19"/>
          <w:lang w:eastAsia="es-ES"/>
        </w:rPr>
        <w:t xml:space="preserve"> ] </w:t>
      </w:r>
    </w:p>
    <w:p w:rsidR="00CF330F" w:rsidRPr="00CF330F" w:rsidRDefault="00CF330F" w:rsidP="00CF330F">
      <w:pPr>
        <w:spacing w:before="100" w:beforeAutospacing="1" w:after="100" w:afterAutospacing="1" w:line="240" w:lineRule="auto"/>
        <w:jc w:val="center"/>
        <w:rPr>
          <w:rFonts w:ascii="Verdana" w:eastAsia="Times New Roman" w:hAnsi="Verdana" w:cs="Times New Roman"/>
          <w:color w:val="000000"/>
          <w:sz w:val="16"/>
          <w:szCs w:val="16"/>
          <w:lang w:eastAsia="es-ES"/>
        </w:rPr>
      </w:pPr>
      <w:r>
        <w:rPr>
          <w:rFonts w:ascii="Verdana" w:eastAsia="Times New Roman" w:hAnsi="Verdana" w:cs="Times New Roman"/>
          <w:noProof/>
          <w:color w:val="000000"/>
          <w:sz w:val="16"/>
          <w:szCs w:val="16"/>
          <w:lang w:eastAsia="es-ES"/>
        </w:rPr>
        <w:drawing>
          <wp:inline distT="0" distB="0" distL="0" distR="0">
            <wp:extent cx="760095" cy="142240"/>
            <wp:effectExtent l="19050" t="0" r="1905" b="0"/>
            <wp:docPr id="5" name="Imagen 5"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9"/>
                    </pic:cNvPr>
                    <pic:cNvPicPr>
                      <a:picLocks noChangeAspect="1" noChangeArrowheads="1"/>
                    </pic:cNvPicPr>
                  </pic:nvPicPr>
                  <pic:blipFill>
                    <a:blip r:embed="rId20"/>
                    <a:srcRect/>
                    <a:stretch>
                      <a:fillRect/>
                    </a:stretch>
                  </pic:blipFill>
                  <pic:spPr bwMode="auto">
                    <a:xfrm>
                      <a:off x="0" y="0"/>
                      <a:ext cx="760095" cy="142240"/>
                    </a:xfrm>
                    <a:prstGeom prst="rect">
                      <a:avLst/>
                    </a:prstGeom>
                    <a:noFill/>
                    <a:ln w="9525">
                      <a:noFill/>
                      <a:miter lim="800000"/>
                      <a:headEnd/>
                      <a:tailEnd/>
                    </a:ln>
                  </pic:spPr>
                </pic:pic>
              </a:graphicData>
            </a:graphic>
          </wp:inline>
        </w:drawing>
      </w:r>
      <w:r w:rsidRPr="00CF330F">
        <w:rPr>
          <w:rFonts w:ascii="Verdana" w:eastAsia="Times New Roman" w:hAnsi="Verdana" w:cs="Times New Roman"/>
          <w:color w:val="000000"/>
          <w:sz w:val="16"/>
          <w:szCs w:val="16"/>
          <w:lang w:eastAsia="es-ES"/>
        </w:rPr>
        <w:t xml:space="preserve"> Todo el contenido de esta revista, excepto dónde está identificado, está bajo una </w:t>
      </w:r>
      <w:hyperlink r:id="rId21" w:history="1">
        <w:r w:rsidRPr="00CF330F">
          <w:rPr>
            <w:rFonts w:ascii="Verdana" w:eastAsia="Times New Roman" w:hAnsi="Verdana" w:cs="Times New Roman"/>
            <w:color w:val="000000"/>
            <w:sz w:val="16"/>
            <w:szCs w:val="16"/>
            <w:u w:val="single"/>
            <w:lang w:eastAsia="es-ES"/>
          </w:rPr>
          <w:t xml:space="preserve">Licencia </w:t>
        </w:r>
        <w:proofErr w:type="spellStart"/>
        <w:r w:rsidRPr="00CF330F">
          <w:rPr>
            <w:rFonts w:ascii="Verdana" w:eastAsia="Times New Roman" w:hAnsi="Verdana" w:cs="Times New Roman"/>
            <w:color w:val="000000"/>
            <w:sz w:val="16"/>
            <w:szCs w:val="16"/>
            <w:u w:val="single"/>
            <w:lang w:eastAsia="es-ES"/>
          </w:rPr>
          <w:t>Creative</w:t>
        </w:r>
        <w:proofErr w:type="spellEnd"/>
        <w:r w:rsidRPr="00CF330F">
          <w:rPr>
            <w:rFonts w:ascii="Verdana" w:eastAsia="Times New Roman" w:hAnsi="Verdana" w:cs="Times New Roman"/>
            <w:color w:val="000000"/>
            <w:sz w:val="16"/>
            <w:szCs w:val="16"/>
            <w:u w:val="single"/>
            <w:lang w:eastAsia="es-ES"/>
          </w:rPr>
          <w:t xml:space="preserve"> </w:t>
        </w:r>
        <w:proofErr w:type="spellStart"/>
        <w:r w:rsidRPr="00CF330F">
          <w:rPr>
            <w:rFonts w:ascii="Verdana" w:eastAsia="Times New Roman" w:hAnsi="Verdana" w:cs="Times New Roman"/>
            <w:color w:val="000000"/>
            <w:sz w:val="16"/>
            <w:szCs w:val="16"/>
            <w:u w:val="single"/>
            <w:lang w:eastAsia="es-ES"/>
          </w:rPr>
          <w:t>Commons</w:t>
        </w:r>
        <w:proofErr w:type="spellEnd"/>
      </w:hyperlink>
    </w:p>
    <w:p w:rsidR="00CF330F" w:rsidRPr="00CF330F" w:rsidRDefault="00CF330F" w:rsidP="00CF330F">
      <w:pPr>
        <w:spacing w:after="0" w:line="240" w:lineRule="auto"/>
        <w:jc w:val="center"/>
        <w:rPr>
          <w:rFonts w:ascii="Verdana" w:eastAsia="Times New Roman" w:hAnsi="Verdana" w:cs="Times New Roman"/>
          <w:b/>
          <w:bCs/>
          <w:color w:val="000080"/>
          <w:sz w:val="18"/>
          <w:szCs w:val="18"/>
          <w:lang w:eastAsia="es-ES"/>
        </w:rPr>
      </w:pPr>
      <w:r w:rsidRPr="00CF330F">
        <w:rPr>
          <w:rFonts w:ascii="Verdana" w:eastAsia="Times New Roman" w:hAnsi="Verdana" w:cs="Times New Roman"/>
          <w:b/>
          <w:bCs/>
          <w:color w:val="000080"/>
          <w:sz w:val="18"/>
          <w:szCs w:val="18"/>
          <w:lang w:eastAsia="es-ES"/>
        </w:rPr>
        <w:t xml:space="preserve">Pabellón de Docencia, Recinto Hospital de Navarra, C/ </w:t>
      </w:r>
      <w:proofErr w:type="spellStart"/>
      <w:r w:rsidRPr="00CF330F">
        <w:rPr>
          <w:rFonts w:ascii="Verdana" w:eastAsia="Times New Roman" w:hAnsi="Verdana" w:cs="Times New Roman"/>
          <w:b/>
          <w:bCs/>
          <w:color w:val="000080"/>
          <w:sz w:val="18"/>
          <w:szCs w:val="18"/>
          <w:lang w:eastAsia="es-ES"/>
        </w:rPr>
        <w:t>Irunlarrea</w:t>
      </w:r>
      <w:proofErr w:type="spellEnd"/>
      <w:r w:rsidRPr="00CF330F">
        <w:rPr>
          <w:rFonts w:ascii="Verdana" w:eastAsia="Times New Roman" w:hAnsi="Verdana" w:cs="Times New Roman"/>
          <w:b/>
          <w:bCs/>
          <w:color w:val="000080"/>
          <w:sz w:val="18"/>
          <w:szCs w:val="18"/>
          <w:lang w:eastAsia="es-ES"/>
        </w:rPr>
        <w:t>, 3, Pamplona, Navarra, ES, 31008, 848 422 653, 948 422 009</w:t>
      </w:r>
    </w:p>
    <w:p w:rsidR="00132065" w:rsidRDefault="00132065"/>
    <w:sectPr w:rsidR="00132065" w:rsidSect="001320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F330F"/>
    <w:rsid w:val="00132065"/>
    <w:rsid w:val="00CF33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F330F"/>
    <w:rPr>
      <w:color w:val="0000FF"/>
      <w:u w:val="single"/>
    </w:rPr>
  </w:style>
  <w:style w:type="paragraph" w:styleId="NormalWeb">
    <w:name w:val="Normal (Web)"/>
    <w:basedOn w:val="Normal"/>
    <w:uiPriority w:val="99"/>
    <w:unhideWhenUsed/>
    <w:rsid w:val="00CF330F"/>
    <w:pPr>
      <w:spacing w:before="100" w:beforeAutospacing="1" w:after="100" w:afterAutospacing="1" w:line="240" w:lineRule="auto"/>
    </w:pPr>
    <w:rPr>
      <w:rFonts w:ascii="Times New Roman" w:eastAsia="Times New Roman" w:hAnsi="Times New Roman" w:cs="Times New Roman"/>
      <w:sz w:val="23"/>
      <w:szCs w:val="23"/>
      <w:lang w:eastAsia="es-ES"/>
    </w:rPr>
  </w:style>
  <w:style w:type="paragraph" w:styleId="Textodeglobo">
    <w:name w:val="Balloon Text"/>
    <w:basedOn w:val="Normal"/>
    <w:link w:val="TextodegloboCar"/>
    <w:uiPriority w:val="99"/>
    <w:semiHidden/>
    <w:unhideWhenUsed/>
    <w:rsid w:val="00CF33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577870">
      <w:bodyDiv w:val="1"/>
      <w:marLeft w:val="0"/>
      <w:marRight w:val="0"/>
      <w:marTop w:val="0"/>
      <w:marBottom w:val="0"/>
      <w:divBdr>
        <w:top w:val="none" w:sz="0" w:space="0" w:color="auto"/>
        <w:left w:val="none" w:sz="0" w:space="0" w:color="auto"/>
        <w:bottom w:val="none" w:sz="0" w:space="0" w:color="auto"/>
        <w:right w:val="none" w:sz="0" w:space="0" w:color="auto"/>
      </w:divBdr>
      <w:divsChild>
        <w:div w:id="217058865">
          <w:marLeft w:val="0"/>
          <w:marRight w:val="0"/>
          <w:marTop w:val="0"/>
          <w:marBottom w:val="0"/>
          <w:divBdr>
            <w:top w:val="none" w:sz="0" w:space="0" w:color="auto"/>
            <w:left w:val="none" w:sz="0" w:space="0" w:color="auto"/>
            <w:bottom w:val="none" w:sz="0" w:space="0" w:color="auto"/>
            <w:right w:val="none" w:sz="0" w:space="0" w:color="auto"/>
          </w:divBdr>
          <w:divsChild>
            <w:div w:id="929045765">
              <w:marLeft w:val="0"/>
              <w:marRight w:val="0"/>
              <w:marTop w:val="0"/>
              <w:marBottom w:val="0"/>
              <w:divBdr>
                <w:top w:val="none" w:sz="0" w:space="0" w:color="auto"/>
                <w:left w:val="none" w:sz="0" w:space="0" w:color="auto"/>
                <w:bottom w:val="single" w:sz="8" w:space="0" w:color="8D8D8D"/>
                <w:right w:val="none" w:sz="0" w:space="0" w:color="auto"/>
              </w:divBdr>
              <w:divsChild>
                <w:div w:id="297415004">
                  <w:marLeft w:val="0"/>
                  <w:marRight w:val="0"/>
                  <w:marTop w:val="0"/>
                  <w:marBottom w:val="0"/>
                  <w:divBdr>
                    <w:top w:val="none" w:sz="0" w:space="0" w:color="auto"/>
                    <w:left w:val="none" w:sz="0" w:space="0" w:color="auto"/>
                    <w:bottom w:val="none" w:sz="0" w:space="0" w:color="auto"/>
                    <w:right w:val="none" w:sz="0" w:space="0" w:color="auto"/>
                  </w:divBdr>
                  <w:divsChild>
                    <w:div w:id="125863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84733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1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14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23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http://creativecommons.org/licenses/by-nc/3.0/deed.es" TargetMode="External"/><Relationship Id="rId7" Type="http://schemas.openxmlformats.org/officeDocument/2006/relationships/image" Target="media/image2.gif"/><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javascript:void(0);" TargetMode="External"/><Relationship Id="rId5" Type="http://schemas.openxmlformats.org/officeDocument/2006/relationships/hyperlink" Target="http://scielo.isciii.es/scielo.php?script=sci_arttext&amp;pid=S1137-66272003000200007" TargetMode="Externa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http://creativecommons.org/licenses/by-nc/3.0/deed.es" TargetMode="External"/><Relationship Id="rId4" Type="http://schemas.openxmlformats.org/officeDocument/2006/relationships/hyperlink" Target="mailto:joseroldanetna@hotmail.com"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6139</Words>
  <Characters>33769</Characters>
  <Application>Microsoft Office Word</Application>
  <DocSecurity>0</DocSecurity>
  <Lines>281</Lines>
  <Paragraphs>79</Paragraphs>
  <ScaleCrop>false</ScaleCrop>
  <Company/>
  <LinksUpToDate>false</LinksUpToDate>
  <CharactersWithSpaces>39829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1</cp:revision>
  <dcterms:created xsi:type="dcterms:W3CDTF">2017-05-16T16:35:00Z</dcterms:created>
  <dcterms:modified xsi:type="dcterms:W3CDTF">2017-05-16T16:35:00Z</dcterms:modified>
</cp:coreProperties>
</file>